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01BFBE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3C169C">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DA6A346"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w:t>
            </w:r>
            <w:r w:rsidR="00792F95">
              <w:rPr>
                <w:rFonts w:ascii="Trebuchet MS" w:hAnsi="Trebuchet MS" w:cs="Arial"/>
                <w:b/>
                <w:sz w:val="22"/>
                <w:szCs w:val="22"/>
              </w:rPr>
              <w:t>8</w:t>
            </w:r>
            <w:r w:rsidR="00E25A39">
              <w:rPr>
                <w:rFonts w:ascii="Trebuchet MS" w:hAnsi="Trebuchet MS" w:cs="Arial"/>
                <w:b/>
                <w:sz w:val="22"/>
                <w:szCs w:val="22"/>
              </w:rPr>
              <w:t>:</w:t>
            </w:r>
            <w:r w:rsidR="003C169C">
              <w:rPr>
                <w:rFonts w:ascii="Trebuchet MS" w:hAnsi="Trebuchet MS" w:cs="Arial"/>
                <w:b/>
                <w:sz w:val="22"/>
                <w:szCs w:val="22"/>
              </w:rPr>
              <w:t>4</w:t>
            </w:r>
            <w:r w:rsidR="00B7075C">
              <w:rPr>
                <w:rFonts w:ascii="Trebuchet MS" w:hAnsi="Trebuchet MS" w:cs="Arial"/>
                <w:b/>
                <w:sz w:val="22"/>
                <w:szCs w:val="22"/>
              </w:rPr>
              <w:t>0</w:t>
            </w:r>
          </w:p>
        </w:tc>
        <w:tc>
          <w:tcPr>
            <w:tcW w:w="3355" w:type="dxa"/>
          </w:tcPr>
          <w:p w14:paraId="61628DCF" w14:textId="4CEECEDB"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3C169C">
              <w:rPr>
                <w:rFonts w:ascii="Trebuchet MS" w:hAnsi="Trebuchet MS" w:cs="Arial"/>
                <w:b/>
                <w:sz w:val="22"/>
                <w:szCs w:val="22"/>
              </w:rPr>
              <w:t>6</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C18D439"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CA199F">
              <w:rPr>
                <w:rFonts w:ascii="Trebuchet MS" w:hAnsi="Trebuchet MS"/>
                <w:b/>
                <w:sz w:val="22"/>
                <w:szCs w:val="22"/>
              </w:rPr>
              <w:t xml:space="preserve"> Banat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CA199F">
              <w:rPr>
                <w:rFonts w:ascii="Trebuchet MS" w:hAnsi="Trebuchet MS"/>
                <w:b/>
                <w:sz w:val="22"/>
                <w:szCs w:val="22"/>
              </w:rPr>
              <w:t>Caraș-Severin</w:t>
            </w:r>
            <w:r w:rsidR="003C169C">
              <w:rPr>
                <w:rFonts w:ascii="Trebuchet MS" w:hAnsi="Trebuchet MS"/>
                <w:b/>
                <w:sz w:val="22"/>
                <w:szCs w:val="22"/>
              </w:rPr>
              <w:t>, Timiș</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7D997CBA"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3C169C">
              <w:rPr>
                <w:rFonts w:ascii="Trebuchet MS" w:hAnsi="Trebuchet MS" w:cs="Arial"/>
                <w:b/>
                <w:sz w:val="22"/>
                <w:szCs w:val="22"/>
              </w:rPr>
              <w:t xml:space="preserve">Bârzava – bazin amonte S.H. Moniom și afluenții aferenți sectorului aval S.H. Moniom, Caraș - </w:t>
            </w:r>
            <w:r w:rsidR="003C169C" w:rsidRPr="003C169C">
              <w:rPr>
                <w:rFonts w:ascii="Trebuchet MS" w:hAnsi="Trebuchet MS" w:cs="Arial"/>
                <w:b/>
                <w:sz w:val="22"/>
                <w:szCs w:val="22"/>
              </w:rPr>
              <w:t>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5202277E"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w:t>
            </w:r>
            <w:r w:rsidR="00CA199F">
              <w:rPr>
                <w:rFonts w:ascii="Trebuchet MS" w:hAnsi="Trebuchet MS" w:cs="Arial"/>
                <w:b/>
                <w:sz w:val="22"/>
                <w:szCs w:val="22"/>
              </w:rPr>
              <w:t>8</w:t>
            </w:r>
            <w:r w:rsidR="00004FDC">
              <w:rPr>
                <w:rFonts w:ascii="Trebuchet MS" w:hAnsi="Trebuchet MS" w:cs="Arial"/>
                <w:b/>
                <w:sz w:val="22"/>
                <w:szCs w:val="22"/>
              </w:rPr>
              <w:t>:</w:t>
            </w:r>
            <w:r w:rsidR="00B7075C">
              <w:rPr>
                <w:rFonts w:ascii="Trebuchet MS" w:hAnsi="Trebuchet MS" w:cs="Arial"/>
                <w:b/>
                <w:sz w:val="22"/>
                <w:szCs w:val="22"/>
              </w:rPr>
              <w:t>50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62398">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0DC3290"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3C169C" w:rsidRPr="003C169C">
              <w:rPr>
                <w:rFonts w:ascii="Trebuchet MS" w:hAnsi="Trebuchet MS" w:cs="Arial"/>
                <w:sz w:val="22"/>
                <w:szCs w:val="22"/>
              </w:rPr>
              <w:t>Bârzava – bazin amonte S.H. Moniom și afluenții aferenți sectorului aval S.H. Monio</w:t>
            </w:r>
            <w:r w:rsidR="003C169C">
              <w:rPr>
                <w:rFonts w:ascii="Trebuchet MS" w:hAnsi="Trebuchet MS" w:cs="Arial"/>
                <w:sz w:val="22"/>
                <w:szCs w:val="22"/>
              </w:rPr>
              <w:t xml:space="preserve">m </w:t>
            </w:r>
            <w:r w:rsidR="003C169C" w:rsidRPr="003C169C">
              <w:rPr>
                <w:rFonts w:ascii="Trebuchet MS" w:hAnsi="Trebuchet MS" w:cs="Arial"/>
                <w:b/>
                <w:bCs/>
                <w:sz w:val="22"/>
                <w:szCs w:val="22"/>
              </w:rPr>
              <w:t>(</w:t>
            </w:r>
            <w:r w:rsidR="008C4298">
              <w:rPr>
                <w:rFonts w:ascii="Trebuchet MS" w:hAnsi="Trebuchet MS" w:cs="Arial"/>
                <w:b/>
                <w:sz w:val="22"/>
                <w:szCs w:val="22"/>
              </w:rPr>
              <w:t>județ</w:t>
            </w:r>
            <w:r w:rsidR="00B2507A">
              <w:rPr>
                <w:rFonts w:ascii="Trebuchet MS" w:hAnsi="Trebuchet MS" w:cs="Arial"/>
                <w:b/>
                <w:sz w:val="22"/>
                <w:szCs w:val="22"/>
              </w:rPr>
              <w:t xml:space="preserve">ele </w:t>
            </w:r>
            <w:r w:rsidR="00792F95">
              <w:rPr>
                <w:rFonts w:ascii="Trebuchet MS" w:hAnsi="Trebuchet MS" w:cs="Arial"/>
                <w:b/>
                <w:sz w:val="22"/>
                <w:szCs w:val="22"/>
              </w:rPr>
              <w:t>Caraș-Severin</w:t>
            </w:r>
            <w:r w:rsidR="003C169C">
              <w:rPr>
                <w:rFonts w:ascii="Trebuchet MS" w:hAnsi="Trebuchet MS" w:cs="Arial"/>
                <w:b/>
                <w:sz w:val="22"/>
                <w:szCs w:val="22"/>
              </w:rPr>
              <w:t xml:space="preserve"> și </w:t>
            </w:r>
            <w:r w:rsidR="003C169C">
              <w:rPr>
                <w:rFonts w:ascii="Trebuchet MS" w:hAnsi="Trebuchet MS" w:cs="Arial"/>
                <w:b/>
                <w:sz w:val="22"/>
                <w:szCs w:val="22"/>
              </w:rPr>
              <w:t>Timiș</w:t>
            </w:r>
            <w:r w:rsidR="003C169C">
              <w:rPr>
                <w:rFonts w:ascii="Trebuchet MS" w:hAnsi="Trebuchet MS" w:cs="Arial"/>
                <w:b/>
                <w:sz w:val="22"/>
                <w:szCs w:val="22"/>
              </w:rPr>
              <w:t xml:space="preserve">), </w:t>
            </w:r>
            <w:r w:rsidR="003C169C" w:rsidRPr="003C169C">
              <w:rPr>
                <w:rFonts w:ascii="Trebuchet MS" w:hAnsi="Trebuchet MS" w:cs="Arial"/>
                <w:bCs/>
                <w:sz w:val="22"/>
                <w:szCs w:val="22"/>
              </w:rPr>
              <w:t>Caraș - bazin superior și afluenți bazin mijlociu și inferior</w:t>
            </w:r>
            <w:r w:rsidR="003C169C">
              <w:rPr>
                <w:rFonts w:ascii="Trebuchet MS" w:hAnsi="Trebuchet MS" w:cs="Arial"/>
                <w:bCs/>
                <w:sz w:val="22"/>
                <w:szCs w:val="22"/>
              </w:rPr>
              <w:t xml:space="preserve"> </w:t>
            </w:r>
            <w:r w:rsidR="003C169C" w:rsidRPr="003C169C">
              <w:rPr>
                <w:rFonts w:ascii="Trebuchet MS" w:hAnsi="Trebuchet MS" w:cs="Arial"/>
                <w:b/>
                <w:sz w:val="22"/>
                <w:szCs w:val="22"/>
              </w:rPr>
              <w:t xml:space="preserve">(județul </w:t>
            </w:r>
            <w:r w:rsidR="003C169C" w:rsidRPr="003C169C">
              <w:rPr>
                <w:rFonts w:ascii="Trebuchet MS" w:hAnsi="Trebuchet MS" w:cs="Arial"/>
                <w:b/>
                <w:sz w:val="22"/>
                <w:szCs w:val="22"/>
              </w:rPr>
              <w:t>Caraș-Severin</w:t>
            </w:r>
            <w:r w:rsidR="003C169C" w:rsidRPr="003C169C">
              <w:rPr>
                <w:rFonts w:ascii="Trebuchet MS" w:hAnsi="Trebuchet MS" w:cs="Arial"/>
                <w:b/>
                <w:sz w:val="22"/>
                <w:szCs w:val="22"/>
              </w:rPr>
              <w:t>)</w:t>
            </w:r>
            <w:r w:rsidR="00EA65B7" w:rsidRPr="003C169C">
              <w:rPr>
                <w:rFonts w:ascii="Trebuchet MS" w:hAnsi="Trebuchet MS" w:cs="Arial"/>
                <w:b/>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169C"/>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109"/>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075C"/>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266</Words>
  <Characters>1811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22</cp:revision>
  <cp:lastPrinted>2026-06-10T12:40:00Z</cp:lastPrinted>
  <dcterms:created xsi:type="dcterms:W3CDTF">2026-06-20T16:17:00Z</dcterms:created>
  <dcterms:modified xsi:type="dcterms:W3CDTF">2026-06-22T15:34:00Z</dcterms:modified>
</cp:coreProperties>
</file>