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B054F3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F62FEC">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F11FE2">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ABAF18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F11FE2">
              <w:rPr>
                <w:rFonts w:ascii="Trebuchet MS" w:hAnsi="Trebuchet MS" w:cs="Arial"/>
                <w:b/>
                <w:sz w:val="22"/>
                <w:szCs w:val="22"/>
              </w:rPr>
              <w:t>7</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1A49AE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F62FEC">
              <w:rPr>
                <w:rFonts w:ascii="Trebuchet MS" w:hAnsi="Trebuchet MS" w:cs="Arial"/>
                <w:b/>
                <w:sz w:val="22"/>
                <w:szCs w:val="22"/>
              </w:rPr>
              <w:t>16</w:t>
            </w:r>
            <w:r w:rsidR="00680C5D">
              <w:rPr>
                <w:rFonts w:ascii="Trebuchet MS" w:hAnsi="Trebuchet MS" w:cs="Arial"/>
                <w:b/>
                <w:sz w:val="22"/>
                <w:szCs w:val="22"/>
              </w:rPr>
              <w:t>:</w:t>
            </w:r>
            <w:r w:rsidR="00F62FEC">
              <w:rPr>
                <w:rFonts w:ascii="Trebuchet MS" w:hAnsi="Trebuchet MS" w:cs="Arial"/>
                <w:b/>
                <w:sz w:val="22"/>
                <w:szCs w:val="22"/>
              </w:rPr>
              <w:t>5</w:t>
            </w:r>
            <w:r w:rsidR="00F11FE2">
              <w:rPr>
                <w:rFonts w:ascii="Trebuchet MS" w:hAnsi="Trebuchet MS" w:cs="Arial"/>
                <w:b/>
                <w:sz w:val="22"/>
                <w:szCs w:val="22"/>
              </w:rPr>
              <w:t>0</w:t>
            </w:r>
          </w:p>
        </w:tc>
        <w:tc>
          <w:tcPr>
            <w:tcW w:w="3355" w:type="dxa"/>
          </w:tcPr>
          <w:p w14:paraId="61628DCF" w14:textId="637C392D"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F62FEC">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1614CD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F62FEC">
              <w:rPr>
                <w:rFonts w:ascii="Trebuchet MS" w:hAnsi="Trebuchet MS"/>
                <w:b/>
                <w:sz w:val="22"/>
                <w:szCs w:val="22"/>
              </w:rPr>
              <w:t xml:space="preserve">Crișuri </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F62FEC">
              <w:rPr>
                <w:rFonts w:ascii="Trebuchet MS" w:hAnsi="Trebuchet MS" w:cs="Arial"/>
                <w:b/>
                <w:sz w:val="22"/>
                <w:szCs w:val="22"/>
              </w:rPr>
              <w:t>Arad</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18074F60"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din bazinele hidrografice: </w:t>
            </w:r>
            <w:r>
              <w:rPr>
                <w:rFonts w:ascii="Trebuchet MS" w:hAnsi="Trebuchet MS" w:cs="Arial"/>
                <w:b/>
                <w:sz w:val="22"/>
                <w:szCs w:val="22"/>
              </w:rPr>
              <w:t xml:space="preserve">Crișul Alb – afluenții de stânga aferenți sectorului aval S.H. Gurahonț – amonte S.H. Ineu, Cigher – bazin amonte Ac. Chier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7CA8EFB"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17</w:t>
            </w:r>
            <w:r w:rsidR="00131B4F">
              <w:rPr>
                <w:rFonts w:ascii="Trebuchet MS" w:hAnsi="Trebuchet MS" w:cs="Arial"/>
                <w:b/>
                <w:sz w:val="22"/>
                <w:szCs w:val="22"/>
              </w:rPr>
              <w:t>:</w:t>
            </w:r>
            <w:r w:rsidR="00F62FEC">
              <w:rPr>
                <w:rFonts w:ascii="Trebuchet MS" w:hAnsi="Trebuchet MS" w:cs="Arial"/>
                <w:b/>
                <w:sz w:val="22"/>
                <w:szCs w:val="22"/>
              </w:rPr>
              <w:t>0</w:t>
            </w:r>
            <w:r w:rsidR="00A24D1D">
              <w:rPr>
                <w:rFonts w:ascii="Trebuchet MS" w:hAnsi="Trebuchet MS" w:cs="Arial"/>
                <w:b/>
                <w:sz w:val="22"/>
                <w:szCs w:val="22"/>
              </w:rPr>
              <w:t>0</w:t>
            </w:r>
            <w:r w:rsidRPr="003E64C3">
              <w:rPr>
                <w:rFonts w:ascii="Trebuchet MS" w:hAnsi="Trebuchet MS" w:cs="Arial"/>
                <w:b/>
                <w:sz w:val="22"/>
                <w:szCs w:val="22"/>
              </w:rPr>
              <w:t xml:space="preserve"> –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DFF74AC"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F62FEC">
              <w:rPr>
                <w:rFonts w:ascii="Trebuchet MS" w:hAnsi="Trebuchet MS" w:cs="Arial"/>
                <w:sz w:val="22"/>
                <w:szCs w:val="22"/>
              </w:rPr>
              <w:t xml:space="preserve"> </w:t>
            </w:r>
            <w:r w:rsidR="00F62FEC">
              <w:rPr>
                <w:rFonts w:ascii="Trebuchet MS" w:hAnsi="Trebuchet MS" w:cs="Arial"/>
                <w:sz w:val="22"/>
                <w:szCs w:val="22"/>
              </w:rPr>
              <w:t xml:space="preserve">mici </w:t>
            </w:r>
            <w:r w:rsidR="00F62FEC" w:rsidRPr="008508B6">
              <w:rPr>
                <w:rFonts w:ascii="Trebuchet MS" w:hAnsi="Trebuchet MS" w:cs="Arial"/>
                <w:sz w:val="22"/>
                <w:szCs w:val="22"/>
              </w:rPr>
              <w:t xml:space="preserve">din bazinele </w:t>
            </w:r>
            <w:r w:rsidR="00F62FEC" w:rsidRPr="00E80F89">
              <w:rPr>
                <w:rFonts w:ascii="Trebuchet MS" w:hAnsi="Trebuchet MS" w:cs="Arial"/>
                <w:sz w:val="22"/>
                <w:szCs w:val="22"/>
              </w:rPr>
              <w:t>hidrografice</w:t>
            </w:r>
            <w:r w:rsidR="00F62FEC">
              <w:rPr>
                <w:rFonts w:ascii="Trebuchet MS" w:hAnsi="Trebuchet MS" w:cs="Arial"/>
                <w:sz w:val="22"/>
                <w:szCs w:val="22"/>
              </w:rPr>
              <w:t>:</w:t>
            </w:r>
            <w:r w:rsidR="00F62FEC">
              <w:t xml:space="preserve"> </w:t>
            </w:r>
            <w:r w:rsidR="00F62FEC" w:rsidRPr="00F62FEC">
              <w:rPr>
                <w:rFonts w:ascii="Trebuchet MS" w:hAnsi="Trebuchet MS" w:cs="Arial"/>
                <w:sz w:val="22"/>
                <w:szCs w:val="22"/>
              </w:rPr>
              <w:t>Crișul Alb – afluenții de stânga aferenți sectorului aval S.H. Gurahonț – amonte S.H. Ineu, Cigher – bazin amonte Ac. Chier</w:t>
            </w:r>
            <w:r w:rsidR="00F11FE2">
              <w:rPr>
                <w:rFonts w:ascii="Trebuchet MS" w:hAnsi="Trebuchet MS" w:cs="Arial"/>
                <w:sz w:val="22"/>
                <w:szCs w:val="22"/>
              </w:rPr>
              <w:t xml:space="preserve"> </w:t>
            </w:r>
            <w:r w:rsidR="00F11FE2" w:rsidRPr="00F11FE2">
              <w:rPr>
                <w:rFonts w:ascii="Trebuchet MS" w:hAnsi="Trebuchet MS" w:cs="Arial"/>
                <w:b/>
                <w:bCs/>
                <w:sz w:val="22"/>
                <w:szCs w:val="22"/>
              </w:rPr>
              <w:t xml:space="preserve">județul </w:t>
            </w:r>
            <w:r w:rsidR="00F62FEC">
              <w:rPr>
                <w:rFonts w:ascii="Trebuchet MS" w:hAnsi="Trebuchet MS" w:cs="Arial"/>
                <w:b/>
                <w:bCs/>
                <w:sz w:val="22"/>
                <w:szCs w:val="22"/>
              </w:rPr>
              <w:t>Arad</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0BBC5AB5" w14:textId="377E7E7B"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r w:rsidR="006A5251">
              <w:rPr>
                <w:rFonts w:ascii="Trebuchet MS" w:hAnsi="Trebuchet MS" w:cs="Arial"/>
                <w:b/>
                <w:sz w:val="22"/>
                <w:szCs w:val="22"/>
              </w:rPr>
              <w:t xml:space="preserve">Fenomenele hidrologice periculoase se pot produce cu probabilitate și intensitate mai mare pe unele râuri mici din </w:t>
            </w:r>
            <w:r w:rsidR="00F62FEC">
              <w:rPr>
                <w:rFonts w:ascii="Trebuchet MS" w:hAnsi="Trebuchet MS" w:cs="Arial"/>
                <w:b/>
                <w:sz w:val="22"/>
                <w:szCs w:val="22"/>
              </w:rPr>
              <w:t>bazinele hidrografice: Hodiș, Cleceova (afluenți ai râului Crișul Alb) și Timercea (afluent al râului Cigher)</w:t>
            </w:r>
            <w:r w:rsidR="006A5251">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F1A892" w:rsidR="00B628D4" w:rsidRPr="003E64C3" w:rsidRDefault="006A5251" w:rsidP="00750BE8">
            <w:pPr>
              <w:jc w:val="center"/>
              <w:rPr>
                <w:rFonts w:ascii="Trebuchet MS" w:hAnsi="Trebuchet MS" w:cs="Arial"/>
                <w:b/>
                <w:bCs/>
                <w:sz w:val="22"/>
                <w:szCs w:val="22"/>
              </w:rPr>
            </w:pPr>
            <w:r>
              <w:rPr>
                <w:rFonts w:ascii="Trebuchet MS" w:hAnsi="Trebuchet MS" w:cs="Arial"/>
                <w:b/>
                <w:bCs/>
                <w:sz w:val="22"/>
                <w:szCs w:val="22"/>
              </w:rPr>
              <w:t xml:space="preserve">Ing. </w:t>
            </w:r>
            <w:r w:rsidR="008E7828">
              <w:rPr>
                <w:rFonts w:ascii="Trebuchet MS" w:hAnsi="Trebuchet MS" w:cs="Arial"/>
                <w:b/>
                <w:bCs/>
                <w:sz w:val="22"/>
                <w:szCs w:val="22"/>
              </w:rPr>
              <w:t>Andre</w:t>
            </w:r>
            <w:r w:rsidR="0075747F">
              <w:rPr>
                <w:rFonts w:ascii="Trebuchet MS" w:hAnsi="Trebuchet MS" w:cs="Arial"/>
                <w:b/>
                <w:bCs/>
                <w:sz w:val="22"/>
                <w:szCs w:val="22"/>
              </w:rPr>
              <w:t xml:space="preserve">ea </w:t>
            </w:r>
            <w:r>
              <w:rPr>
                <w:rFonts w:ascii="Trebuchet MS" w:hAnsi="Trebuchet MS" w:cs="Arial"/>
                <w:b/>
                <w:bCs/>
                <w:sz w:val="22"/>
                <w:szCs w:val="22"/>
              </w:rPr>
              <w:t>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1932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2026-05-17T13:41:00Z</dcterms:created>
  <dcterms:modified xsi:type="dcterms:W3CDTF">2026-05-17T13:41:00Z</dcterms:modified>
</cp:coreProperties>
</file>