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7D397" w14:textId="77777777" w:rsidR="00AA2B04" w:rsidRPr="00AA2B04" w:rsidRDefault="00AA2B04" w:rsidP="00AA2B04">
      <w:pPr>
        <w:pStyle w:val="NoSpacing"/>
        <w:spacing w:line="360" w:lineRule="auto"/>
        <w:jc w:val="right"/>
        <w:rPr>
          <w:rFonts w:ascii="Trebuchet MS" w:hAnsi="Trebuchet MS" w:cs="Arial"/>
        </w:rPr>
      </w:pPr>
      <w:r w:rsidRPr="00AA2B04">
        <w:rPr>
          <w:rFonts w:ascii="Trebuchet MS" w:hAnsi="Trebuchet MS" w:cs="Arial"/>
        </w:rPr>
        <w:t xml:space="preserve">                                                                                                                       APROB,</w:t>
      </w:r>
    </w:p>
    <w:p w14:paraId="5F9A51F3" w14:textId="77777777" w:rsidR="00AA2B04" w:rsidRPr="00AA2B04" w:rsidRDefault="00AA2B04" w:rsidP="00AA2B04">
      <w:pPr>
        <w:spacing w:after="0" w:line="360" w:lineRule="auto"/>
        <w:ind w:left="5040" w:firstLine="720"/>
        <w:jc w:val="right"/>
        <w:rPr>
          <w:rFonts w:cs="Arial"/>
          <w:b/>
          <w:bCs/>
        </w:rPr>
      </w:pPr>
      <w:r w:rsidRPr="00AA2B04">
        <w:rPr>
          <w:rFonts w:cs="Arial"/>
          <w:b/>
          <w:bCs/>
        </w:rPr>
        <w:t xml:space="preserve">              Director General</w:t>
      </w:r>
    </w:p>
    <w:p w14:paraId="3E46C8A5" w14:textId="77777777" w:rsidR="00AA2B04" w:rsidRPr="00AA2B04" w:rsidRDefault="00AA2B04" w:rsidP="00AA2B04">
      <w:pPr>
        <w:spacing w:after="0" w:line="360" w:lineRule="auto"/>
        <w:ind w:left="5040" w:firstLine="720"/>
        <w:jc w:val="right"/>
        <w:rPr>
          <w:rFonts w:cs="Arial"/>
          <w:b/>
          <w:bCs/>
        </w:rPr>
      </w:pPr>
      <w:r w:rsidRPr="00AA2B04">
        <w:rPr>
          <w:rFonts w:cs="Arial"/>
          <w:b/>
          <w:bCs/>
        </w:rPr>
        <w:t>Ing. Sorin LUCACI</w:t>
      </w:r>
    </w:p>
    <w:p w14:paraId="3C8C34F6" w14:textId="372FD132" w:rsidR="00AA2B04" w:rsidRPr="00AA2B04" w:rsidRDefault="00B92F31" w:rsidP="00AA2B04">
      <w:pPr>
        <w:spacing w:after="0" w:line="360" w:lineRule="auto"/>
        <w:ind w:firstLine="720"/>
        <w:rPr>
          <w:rFonts w:cs="Arial"/>
        </w:rPr>
      </w:pPr>
      <w:r>
        <w:rPr>
          <w:rFonts w:cs="Arial"/>
        </w:rPr>
        <w:t xml:space="preserve"> </w:t>
      </w:r>
      <w:bookmarkStart w:id="0" w:name="_GoBack"/>
      <w:bookmarkEnd w:id="0"/>
    </w:p>
    <w:p w14:paraId="374280DB" w14:textId="77777777" w:rsidR="00AA2B04" w:rsidRPr="00AA2B04" w:rsidRDefault="00AA2B04" w:rsidP="00AA2B04">
      <w:pPr>
        <w:pStyle w:val="NoSpacing"/>
        <w:spacing w:line="360" w:lineRule="auto"/>
        <w:rPr>
          <w:rFonts w:ascii="Trebuchet MS" w:hAnsi="Trebuchet MS" w:cs="Arial"/>
        </w:rPr>
      </w:pPr>
    </w:p>
    <w:p w14:paraId="0D56240F" w14:textId="77777777" w:rsidR="00AA2B04" w:rsidRPr="00AA2B04" w:rsidRDefault="00AA2B04" w:rsidP="00AA2B04">
      <w:pPr>
        <w:pStyle w:val="NoSpacing"/>
        <w:spacing w:line="360" w:lineRule="auto"/>
        <w:jc w:val="center"/>
        <w:rPr>
          <w:rFonts w:ascii="Trebuchet MS" w:hAnsi="Trebuchet MS" w:cs="Arial"/>
          <w:b/>
          <w:bCs/>
        </w:rPr>
      </w:pPr>
      <w:r w:rsidRPr="00AA2B04">
        <w:rPr>
          <w:rFonts w:ascii="Trebuchet MS" w:hAnsi="Trebuchet MS" w:cs="Arial"/>
          <w:b/>
          <w:bCs/>
        </w:rPr>
        <w:t>CAIET DE SARCINI</w:t>
      </w:r>
    </w:p>
    <w:p w14:paraId="3CB20667" w14:textId="77777777" w:rsidR="00AA2B04" w:rsidRPr="00AA2B04" w:rsidRDefault="00AA2B04" w:rsidP="00AA2B04">
      <w:pPr>
        <w:pStyle w:val="NoSpacing"/>
        <w:spacing w:line="360" w:lineRule="auto"/>
        <w:jc w:val="center"/>
        <w:rPr>
          <w:rFonts w:ascii="Trebuchet MS" w:hAnsi="Trebuchet MS" w:cs="Arial"/>
          <w:b/>
          <w:bCs/>
        </w:rPr>
      </w:pPr>
      <w:r w:rsidRPr="00AA2B04">
        <w:rPr>
          <w:rFonts w:ascii="Trebuchet MS" w:hAnsi="Trebuchet MS" w:cs="Arial"/>
          <w:b/>
          <w:bCs/>
        </w:rPr>
        <w:t>privind achiziția de servicii de medicina muncii și monitorizare a stării de sănătate</w:t>
      </w:r>
    </w:p>
    <w:p w14:paraId="14AC64AE" w14:textId="77777777" w:rsidR="00AA2B04" w:rsidRPr="00AA2B04" w:rsidRDefault="00AA2B04" w:rsidP="00AA2B04">
      <w:pPr>
        <w:pStyle w:val="NoSpacing"/>
        <w:spacing w:line="360" w:lineRule="auto"/>
        <w:jc w:val="center"/>
        <w:rPr>
          <w:rFonts w:ascii="Trebuchet MS" w:hAnsi="Trebuchet MS" w:cs="Arial"/>
          <w:b/>
          <w:bCs/>
          <w:color w:val="FF0000"/>
        </w:rPr>
      </w:pPr>
      <w:r w:rsidRPr="00AA2B04">
        <w:rPr>
          <w:rFonts w:ascii="Trebuchet MS" w:hAnsi="Trebuchet MS" w:cs="Arial"/>
          <w:b/>
          <w:bCs/>
        </w:rPr>
        <w:t>Cod CPV 85147000-1</w:t>
      </w:r>
    </w:p>
    <w:p w14:paraId="555154CF" w14:textId="77777777" w:rsidR="00AA2B04" w:rsidRDefault="00AA2B04" w:rsidP="00AA2B04">
      <w:pPr>
        <w:spacing w:line="360" w:lineRule="auto"/>
        <w:jc w:val="both"/>
        <w:rPr>
          <w:rFonts w:cs="Arial"/>
          <w:b/>
          <w:bCs/>
        </w:rPr>
      </w:pPr>
    </w:p>
    <w:p w14:paraId="0CC659E3" w14:textId="77777777" w:rsidR="004C6204" w:rsidRPr="00AA2B04" w:rsidRDefault="004C6204" w:rsidP="00AA2B04">
      <w:pPr>
        <w:spacing w:line="360" w:lineRule="auto"/>
        <w:jc w:val="both"/>
        <w:rPr>
          <w:rFonts w:cs="Arial"/>
          <w:b/>
          <w:bCs/>
        </w:rPr>
      </w:pPr>
    </w:p>
    <w:p w14:paraId="2C2F6D9B" w14:textId="77777777" w:rsidR="00AA2B04" w:rsidRPr="00AA2B04" w:rsidRDefault="00AA2B04" w:rsidP="00AA2B04">
      <w:pPr>
        <w:numPr>
          <w:ilvl w:val="0"/>
          <w:numId w:val="3"/>
        </w:numPr>
        <w:tabs>
          <w:tab w:val="num" w:pos="567"/>
        </w:tabs>
        <w:spacing w:after="0" w:line="360" w:lineRule="auto"/>
        <w:ind w:left="567" w:hanging="141"/>
        <w:jc w:val="both"/>
        <w:rPr>
          <w:rFonts w:cs="Arial"/>
          <w:b/>
          <w:bCs/>
        </w:rPr>
      </w:pPr>
      <w:r w:rsidRPr="00AA2B04">
        <w:rPr>
          <w:rFonts w:cs="Arial"/>
          <w:b/>
          <w:bCs/>
        </w:rPr>
        <w:t xml:space="preserve"> DATE GENERALE</w:t>
      </w:r>
    </w:p>
    <w:p w14:paraId="328C9612" w14:textId="712B19FE" w:rsidR="00AA2B04" w:rsidRDefault="00AA2B04" w:rsidP="00AA2B04">
      <w:pPr>
        <w:spacing w:line="360" w:lineRule="auto"/>
        <w:ind w:firstLine="720"/>
        <w:jc w:val="both"/>
        <w:rPr>
          <w:rFonts w:cs="Arial"/>
        </w:rPr>
      </w:pPr>
      <w:r w:rsidRPr="00AA2B04">
        <w:rPr>
          <w:rFonts w:cs="Arial"/>
        </w:rPr>
        <w:t>Administrația Națională ”Apele Romane”, cu sediul în municipiul Bucuresti, Strada Edgar Quinet, nr. 6, sector 1, cu sediul temporar în Strada Ion Campineanu nr. 11, sector 1, București, inregistrata la Ministerul Finantelor Publice, cu codul de identificare fiscala (C.</w:t>
      </w:r>
      <w:r w:rsidR="000A21AA">
        <w:rPr>
          <w:rFonts w:cs="Arial"/>
        </w:rPr>
        <w:t>I.F.) RO 24326056, telefon 021/</w:t>
      </w:r>
      <w:r w:rsidRPr="00AA2B04">
        <w:rPr>
          <w:rFonts w:cs="Arial"/>
        </w:rPr>
        <w:t>3151301 are obligatia de a asigura supravegherea corespunzătoare a sanatatii lucratorilor in functie de riscurile privind securitatea si sanatatea in munca  prin servicii medicale de medicina muncii.</w:t>
      </w:r>
    </w:p>
    <w:p w14:paraId="271A9845" w14:textId="77777777" w:rsidR="000A21AA" w:rsidRPr="00AA2B04" w:rsidRDefault="000A21AA" w:rsidP="00AA2B04">
      <w:pPr>
        <w:spacing w:line="360" w:lineRule="auto"/>
        <w:ind w:firstLine="720"/>
        <w:jc w:val="both"/>
        <w:rPr>
          <w:rFonts w:cs="Arial"/>
        </w:rPr>
      </w:pPr>
    </w:p>
    <w:p w14:paraId="670D3F97" w14:textId="77777777" w:rsidR="00AA2B04" w:rsidRPr="00AA2B04" w:rsidRDefault="00AA2B04" w:rsidP="00AA2B04">
      <w:pPr>
        <w:numPr>
          <w:ilvl w:val="0"/>
          <w:numId w:val="3"/>
        </w:numPr>
        <w:spacing w:after="0" w:line="360" w:lineRule="auto"/>
        <w:ind w:hanging="38"/>
        <w:jc w:val="both"/>
        <w:rPr>
          <w:rFonts w:cs="Arial"/>
          <w:b/>
        </w:rPr>
      </w:pPr>
      <w:r w:rsidRPr="00AA2B04">
        <w:rPr>
          <w:rFonts w:cs="Arial"/>
          <w:b/>
        </w:rPr>
        <w:t xml:space="preserve"> OBIECTUL ACHIZITIEI PUBLICE</w:t>
      </w:r>
    </w:p>
    <w:p w14:paraId="2AA2851E" w14:textId="77777777" w:rsidR="000A21AA" w:rsidRDefault="00AA2B04" w:rsidP="00AA2B04">
      <w:pPr>
        <w:spacing w:after="0" w:line="360" w:lineRule="auto"/>
        <w:ind w:firstLine="464"/>
        <w:jc w:val="both"/>
        <w:rPr>
          <w:rFonts w:cs="Arial"/>
        </w:rPr>
      </w:pPr>
      <w:r w:rsidRPr="00AA2B04">
        <w:rPr>
          <w:rFonts w:cs="Arial"/>
        </w:rPr>
        <w:t>Servicii de medicina muncii (CPV 85147000-1) pentru angajatii Administ</w:t>
      </w:r>
      <w:r w:rsidR="003D6C97">
        <w:rPr>
          <w:rFonts w:cs="Arial"/>
        </w:rPr>
        <w:t>rației Naționale „Apele Române”</w:t>
      </w:r>
      <w:r w:rsidR="000A21AA">
        <w:rPr>
          <w:rFonts w:cs="Arial"/>
        </w:rPr>
        <w:t>.</w:t>
      </w:r>
    </w:p>
    <w:p w14:paraId="30F33022" w14:textId="64872686" w:rsidR="000A21AA" w:rsidRPr="00826CC9" w:rsidRDefault="000A21AA" w:rsidP="000A21AA">
      <w:pPr>
        <w:spacing w:after="0" w:line="360" w:lineRule="auto"/>
        <w:ind w:firstLine="720"/>
        <w:jc w:val="both"/>
        <w:rPr>
          <w:rFonts w:cs="Arial"/>
          <w:b/>
        </w:rPr>
      </w:pPr>
      <w:r w:rsidRPr="00826CC9">
        <w:rPr>
          <w:rFonts w:cs="Arial"/>
          <w:b/>
        </w:rPr>
        <w:t xml:space="preserve">Prin Administrația Naționale ”Apele Romane” </w:t>
      </w:r>
      <w:r w:rsidR="006D7155">
        <w:rPr>
          <w:rFonts w:cs="Arial"/>
          <w:b/>
        </w:rPr>
        <w:t>se intelege:</w:t>
      </w:r>
      <w:r w:rsidRPr="00826CC9">
        <w:rPr>
          <w:rFonts w:cs="Arial"/>
          <w:b/>
        </w:rPr>
        <w:t xml:space="preserve"> sediul central, Laboratorul National de Calitatea Apei si 5 Centre regionale de formare si pregatire profesionala, conform Anexei nr. </w:t>
      </w:r>
      <w:r w:rsidR="00826CC9">
        <w:rPr>
          <w:rFonts w:cs="Arial"/>
          <w:b/>
        </w:rPr>
        <w:t>2</w:t>
      </w:r>
      <w:r w:rsidRPr="00826CC9">
        <w:rPr>
          <w:rFonts w:cs="Arial"/>
          <w:b/>
        </w:rPr>
        <w:t xml:space="preserve"> la prezentul Caiet de sarcini.</w:t>
      </w:r>
    </w:p>
    <w:p w14:paraId="19C99C62" w14:textId="77777777" w:rsidR="003D6C97" w:rsidRPr="00AA2B04" w:rsidRDefault="003D6C97" w:rsidP="00AA2B04">
      <w:pPr>
        <w:spacing w:after="0" w:line="360" w:lineRule="auto"/>
        <w:ind w:firstLine="464"/>
        <w:jc w:val="both"/>
        <w:rPr>
          <w:rFonts w:cs="Arial"/>
        </w:rPr>
      </w:pPr>
    </w:p>
    <w:p w14:paraId="29B0929A" w14:textId="77777777" w:rsidR="00AA2B04" w:rsidRPr="00AA2B04" w:rsidRDefault="00AA2B04" w:rsidP="00AA2B04">
      <w:pPr>
        <w:numPr>
          <w:ilvl w:val="0"/>
          <w:numId w:val="3"/>
        </w:numPr>
        <w:tabs>
          <w:tab w:val="num" w:pos="567"/>
        </w:tabs>
        <w:spacing w:after="0" w:line="360" w:lineRule="auto"/>
        <w:ind w:left="567" w:firstLine="0"/>
        <w:jc w:val="both"/>
        <w:rPr>
          <w:rFonts w:cs="Arial"/>
          <w:b/>
          <w:bCs/>
        </w:rPr>
      </w:pPr>
      <w:r w:rsidRPr="00AA2B04">
        <w:rPr>
          <w:rFonts w:cs="Arial"/>
          <w:b/>
          <w:bCs/>
        </w:rPr>
        <w:t xml:space="preserve"> SCOPUL ACHIZITIEI PUBLICE</w:t>
      </w:r>
    </w:p>
    <w:p w14:paraId="75F4E3C7" w14:textId="77777777" w:rsidR="00AA2B04" w:rsidRPr="00AA2B04" w:rsidRDefault="00AA2B04" w:rsidP="00AA2B04">
      <w:pPr>
        <w:tabs>
          <w:tab w:val="num" w:pos="0"/>
        </w:tabs>
        <w:spacing w:after="0" w:line="360" w:lineRule="auto"/>
        <w:ind w:firstLine="567"/>
        <w:jc w:val="both"/>
        <w:rPr>
          <w:rFonts w:cs="Arial"/>
          <w:bCs/>
        </w:rPr>
      </w:pPr>
      <w:r w:rsidRPr="00AA2B04">
        <w:rPr>
          <w:rFonts w:cs="Arial"/>
          <w:bCs/>
        </w:rPr>
        <w:t>Serviciile medicale ce urmeaza a fi achizitionate trebuie sa asigure realizarea unitara si completa a serviciilor medicale profilactice prin care se asigura supravegherea starii de sanatate a lucratorilor, in conformitate cu legislatia in vigoare aplicabila:</w:t>
      </w:r>
    </w:p>
    <w:p w14:paraId="4ED32E39" w14:textId="32077AD4" w:rsidR="00AA2B04" w:rsidRPr="00AA2B04" w:rsidRDefault="006D7155" w:rsidP="00AA2B04">
      <w:pPr>
        <w:spacing w:after="0" w:line="360" w:lineRule="auto"/>
        <w:ind w:firstLine="720"/>
        <w:jc w:val="both"/>
        <w:rPr>
          <w:rFonts w:cs="Arial"/>
        </w:rPr>
      </w:pPr>
      <w:r>
        <w:rPr>
          <w:rFonts w:cs="Arial"/>
        </w:rPr>
        <w:lastRenderedPageBreak/>
        <w:t xml:space="preserve">- Legea </w:t>
      </w:r>
      <w:r w:rsidR="00AA2B04" w:rsidRPr="00AA2B04">
        <w:rPr>
          <w:rFonts w:cs="Arial"/>
        </w:rPr>
        <w:t>nr. 319/2006 a securității și sănătății in munca, cu modificarile si completarile ulterioare;</w:t>
      </w:r>
    </w:p>
    <w:p w14:paraId="16A10DF6" w14:textId="77777777" w:rsidR="00AA2B04" w:rsidRPr="00AA2B04" w:rsidRDefault="00AA2B04" w:rsidP="00AA2B04">
      <w:pPr>
        <w:spacing w:after="0" w:line="360" w:lineRule="auto"/>
        <w:ind w:firstLine="720"/>
        <w:jc w:val="both"/>
        <w:rPr>
          <w:rFonts w:cs="Arial"/>
        </w:rPr>
      </w:pPr>
      <w:r w:rsidRPr="00AA2B04">
        <w:rPr>
          <w:rFonts w:cs="Arial"/>
        </w:rPr>
        <w:t>- HG nr. 1425/2006 pentru  aprobarea Normelor metodologice de aplicare a prevederilor Legii securitătii si sanatatii in munca nr. 319/2006, cu modificarile si completarile ulterioare;</w:t>
      </w:r>
    </w:p>
    <w:p w14:paraId="3BA15442" w14:textId="77777777" w:rsidR="00AA2B04" w:rsidRPr="00AA2B04" w:rsidRDefault="00AA2B04" w:rsidP="00AA2B04">
      <w:pPr>
        <w:spacing w:after="0" w:line="360" w:lineRule="auto"/>
        <w:ind w:firstLine="720"/>
        <w:jc w:val="both"/>
        <w:rPr>
          <w:rFonts w:cs="Arial"/>
        </w:rPr>
      </w:pPr>
      <w:r w:rsidRPr="00AA2B04">
        <w:rPr>
          <w:rFonts w:cs="Arial"/>
        </w:rPr>
        <w:t>- HG nr. 355/2007 privind supravegherea sănătății lucrătorilor, cu modificarile si completarile ulterioare;</w:t>
      </w:r>
    </w:p>
    <w:p w14:paraId="372A432A" w14:textId="77777777" w:rsidR="00AA2B04" w:rsidRPr="00AA2B04" w:rsidRDefault="00AA2B04" w:rsidP="00AA2B04">
      <w:pPr>
        <w:spacing w:after="0" w:line="360" w:lineRule="auto"/>
        <w:ind w:firstLine="720"/>
        <w:jc w:val="both"/>
        <w:rPr>
          <w:rFonts w:cs="Arial"/>
        </w:rPr>
      </w:pPr>
      <w:r w:rsidRPr="00AA2B04">
        <w:rPr>
          <w:rFonts w:cs="Arial"/>
        </w:rPr>
        <w:t>- HG nr. 1028/2006 privind  cerintele minime de securitate si sanatate in munca  referitoare la utilizarea echipamentelor cu ecran de vizualizare, cu modificarile si completarile ulterioare;</w:t>
      </w:r>
    </w:p>
    <w:p w14:paraId="6B5F7E44" w14:textId="77777777" w:rsidR="00AA2B04" w:rsidRPr="00AA2B04" w:rsidRDefault="00AA2B04" w:rsidP="00AA2B04">
      <w:pPr>
        <w:spacing w:after="0" w:line="360" w:lineRule="auto"/>
        <w:ind w:firstLine="720"/>
        <w:jc w:val="both"/>
        <w:rPr>
          <w:rFonts w:cs="Arial"/>
        </w:rPr>
      </w:pPr>
      <w:r w:rsidRPr="00AA2B04">
        <w:rPr>
          <w:rFonts w:cs="Arial"/>
        </w:rPr>
        <w:t>- OUG nr. 96/2003 privind protectia maternitatii la locurile de munca, cu modificarile si completarile ulterioare.</w:t>
      </w:r>
    </w:p>
    <w:p w14:paraId="497BF901" w14:textId="77777777" w:rsidR="00AA2B04" w:rsidRPr="00AA2B04" w:rsidRDefault="00AA2B04" w:rsidP="00AA2B04">
      <w:pPr>
        <w:tabs>
          <w:tab w:val="num" w:pos="567"/>
        </w:tabs>
        <w:spacing w:after="0" w:line="360" w:lineRule="auto"/>
        <w:ind w:left="567"/>
        <w:jc w:val="both"/>
        <w:rPr>
          <w:rFonts w:cs="Arial"/>
          <w:bCs/>
        </w:rPr>
      </w:pPr>
    </w:p>
    <w:p w14:paraId="340C7068" w14:textId="77777777" w:rsidR="00AA2B04" w:rsidRPr="00AA2B04" w:rsidRDefault="00AA2B04" w:rsidP="00AA2B04">
      <w:pPr>
        <w:numPr>
          <w:ilvl w:val="0"/>
          <w:numId w:val="3"/>
        </w:numPr>
        <w:tabs>
          <w:tab w:val="num" w:pos="567"/>
        </w:tabs>
        <w:spacing w:after="0" w:line="360" w:lineRule="auto"/>
        <w:ind w:left="567" w:firstLine="0"/>
        <w:jc w:val="both"/>
        <w:rPr>
          <w:rFonts w:cs="Arial"/>
          <w:b/>
          <w:bCs/>
        </w:rPr>
      </w:pPr>
      <w:r w:rsidRPr="00AA2B04">
        <w:rPr>
          <w:rFonts w:cs="Arial"/>
          <w:b/>
          <w:bCs/>
        </w:rPr>
        <w:t xml:space="preserve"> DURATA CONTRACTULUI DE ACHIZITIE PUBLICA</w:t>
      </w:r>
    </w:p>
    <w:p w14:paraId="5C4125D7" w14:textId="63FFDBF3" w:rsidR="00AA2B04" w:rsidRPr="00AA2B04" w:rsidRDefault="00AA2B04" w:rsidP="00AA2B04">
      <w:pPr>
        <w:tabs>
          <w:tab w:val="num" w:pos="0"/>
        </w:tabs>
        <w:spacing w:after="0" w:line="360" w:lineRule="auto"/>
        <w:ind w:firstLine="567"/>
        <w:jc w:val="both"/>
        <w:rPr>
          <w:rFonts w:cs="Arial"/>
          <w:bCs/>
        </w:rPr>
      </w:pPr>
      <w:r w:rsidRPr="00AA2B04">
        <w:rPr>
          <w:rFonts w:cs="Arial"/>
          <w:bCs/>
        </w:rPr>
        <w:t xml:space="preserve">Contractul de prestari servicii de medicina muncii intra in vigoare la data semnarii de catre ambele parti (achizitor si prestator) si este </w:t>
      </w:r>
      <w:r w:rsidR="006D7155">
        <w:rPr>
          <w:rFonts w:cs="Arial"/>
          <w:bCs/>
        </w:rPr>
        <w:t xml:space="preserve">valabil </w:t>
      </w:r>
      <w:r w:rsidRPr="00AA2B04">
        <w:rPr>
          <w:rFonts w:cs="Arial"/>
          <w:bCs/>
        </w:rPr>
        <w:t>pana la data de 31.12.202</w:t>
      </w:r>
      <w:r w:rsidR="000A21AA">
        <w:rPr>
          <w:rFonts w:cs="Arial"/>
          <w:bCs/>
        </w:rPr>
        <w:t>4</w:t>
      </w:r>
      <w:r w:rsidRPr="00AA2B04">
        <w:rPr>
          <w:rFonts w:cs="Arial"/>
          <w:bCs/>
        </w:rPr>
        <w:t>, cu posibilitatea de a fi prelungit, in conditiile legii.</w:t>
      </w:r>
    </w:p>
    <w:p w14:paraId="4A557DB3" w14:textId="77777777" w:rsidR="00AA2B04" w:rsidRPr="00AA2B04" w:rsidRDefault="00AA2B04" w:rsidP="00AA2B04">
      <w:pPr>
        <w:tabs>
          <w:tab w:val="num" w:pos="567"/>
        </w:tabs>
        <w:spacing w:after="0" w:line="360" w:lineRule="auto"/>
        <w:ind w:left="567"/>
        <w:jc w:val="both"/>
        <w:rPr>
          <w:rFonts w:cs="Arial"/>
          <w:b/>
          <w:bCs/>
        </w:rPr>
      </w:pPr>
    </w:p>
    <w:p w14:paraId="4CC418A3" w14:textId="77777777" w:rsidR="00AA2B04" w:rsidRPr="00AA2B04" w:rsidRDefault="00AA2B04" w:rsidP="00AA2B04">
      <w:pPr>
        <w:numPr>
          <w:ilvl w:val="0"/>
          <w:numId w:val="3"/>
        </w:numPr>
        <w:tabs>
          <w:tab w:val="num" w:pos="567"/>
        </w:tabs>
        <w:spacing w:after="0" w:line="360" w:lineRule="auto"/>
        <w:ind w:left="567" w:firstLine="0"/>
        <w:jc w:val="both"/>
        <w:rPr>
          <w:rFonts w:cs="Arial"/>
          <w:b/>
          <w:bCs/>
        </w:rPr>
      </w:pPr>
      <w:r w:rsidRPr="00AA2B04">
        <w:rPr>
          <w:rFonts w:cs="Arial"/>
          <w:b/>
          <w:bCs/>
        </w:rPr>
        <w:t xml:space="preserve"> CERINŢE TEHNICE</w:t>
      </w:r>
    </w:p>
    <w:p w14:paraId="19F2128A" w14:textId="666EB2C3" w:rsidR="00AA2B04" w:rsidRPr="00AA2B04" w:rsidRDefault="00AA2B04" w:rsidP="00AA2B04">
      <w:pPr>
        <w:tabs>
          <w:tab w:val="num" w:pos="0"/>
        </w:tabs>
        <w:spacing w:after="0" w:line="360" w:lineRule="auto"/>
        <w:ind w:firstLine="567"/>
        <w:jc w:val="both"/>
        <w:rPr>
          <w:rFonts w:cs="Arial"/>
          <w:bCs/>
        </w:rPr>
      </w:pPr>
      <w:r w:rsidRPr="00AA2B04">
        <w:rPr>
          <w:rFonts w:cs="Arial"/>
          <w:bCs/>
        </w:rPr>
        <w:t xml:space="preserve">Asigurarea masurilor privind securitatea si sănătatea in munca a salariaților se va realiza prin prestarea serviciilor medicale de medicina muncii și monitorizare a stării de sănătate pentru un număr minim de </w:t>
      </w:r>
      <w:r w:rsidRPr="003627D7">
        <w:rPr>
          <w:rFonts w:cs="Arial"/>
          <w:bCs/>
        </w:rPr>
        <w:t>250</w:t>
      </w:r>
      <w:r w:rsidRPr="00AA2B04">
        <w:rPr>
          <w:rFonts w:cs="Arial"/>
          <w:bCs/>
        </w:rPr>
        <w:t xml:space="preserve"> persoane, numar ce poate fi modificat in functie de fluctuatia de personal din anul 202</w:t>
      </w:r>
      <w:r w:rsidR="00BA6800">
        <w:rPr>
          <w:rFonts w:cs="Arial"/>
          <w:bCs/>
        </w:rPr>
        <w:t>4</w:t>
      </w:r>
      <w:r w:rsidRPr="00AA2B04">
        <w:rPr>
          <w:rFonts w:cs="Arial"/>
          <w:bCs/>
        </w:rPr>
        <w:t>, pentru categoriile de personal specificate în anexa 1.</w:t>
      </w:r>
    </w:p>
    <w:p w14:paraId="76BDEC21" w14:textId="77777777" w:rsidR="00AA2B04" w:rsidRPr="00AA2B04" w:rsidRDefault="00AA2B04" w:rsidP="00AA2B04">
      <w:pPr>
        <w:tabs>
          <w:tab w:val="num" w:pos="567"/>
        </w:tabs>
        <w:spacing w:after="0" w:line="360" w:lineRule="auto"/>
        <w:jc w:val="both"/>
        <w:rPr>
          <w:b/>
        </w:rPr>
      </w:pPr>
      <w:r w:rsidRPr="00AA2B04">
        <w:rPr>
          <w:rFonts w:cs="Arial"/>
          <w:bCs/>
        </w:rPr>
        <w:tab/>
        <w:t>Serviciile medicale ce urmeaza a fi achizitionate trebuie sa asigure realizarea unitara si completa a serviciilor medicale profilactice prin care se asigura supravegherea starii de sanatate a lucratorilor, in conformitate cu prevederile HG nr. 355/2007 privind supravegherea sanatatii lucratorilor, cu modificarile si completarile ulterioare din HG 1169/2011 si anume:</w:t>
      </w:r>
      <w:r w:rsidRPr="00AA2B04">
        <w:rPr>
          <w:b/>
        </w:rPr>
        <w:t xml:space="preserve"> </w:t>
      </w:r>
    </w:p>
    <w:p w14:paraId="6F18B070" w14:textId="77777777" w:rsidR="00AA2B04" w:rsidRPr="00AA2B04" w:rsidRDefault="00AA2B04" w:rsidP="00AA2B04">
      <w:pPr>
        <w:tabs>
          <w:tab w:val="num" w:pos="567"/>
        </w:tabs>
        <w:spacing w:after="0" w:line="360" w:lineRule="auto"/>
        <w:jc w:val="both"/>
        <w:rPr>
          <w:b/>
        </w:rPr>
      </w:pPr>
    </w:p>
    <w:p w14:paraId="21359BAC" w14:textId="77777777" w:rsidR="00AA2B04" w:rsidRPr="00AA2B04" w:rsidRDefault="00AA2B04" w:rsidP="00AA2B04">
      <w:pPr>
        <w:tabs>
          <w:tab w:val="num" w:pos="567"/>
        </w:tabs>
        <w:spacing w:after="0" w:line="360" w:lineRule="auto"/>
        <w:jc w:val="both"/>
        <w:rPr>
          <w:rFonts w:cs="Arial"/>
        </w:rPr>
      </w:pPr>
      <w:r w:rsidRPr="00AA2B04">
        <w:rPr>
          <w:rFonts w:cs="Arial"/>
          <w:b/>
        </w:rPr>
        <w:t>A) Servicii medicale profilactice de medicina muncii</w:t>
      </w:r>
      <w:r w:rsidRPr="00AA2B04">
        <w:rPr>
          <w:rFonts w:cs="Arial"/>
        </w:rPr>
        <w:t xml:space="preserve"> constând în: </w:t>
      </w:r>
    </w:p>
    <w:p w14:paraId="20A1C704" w14:textId="77777777" w:rsidR="00AA2B04" w:rsidRPr="00AA2B04" w:rsidRDefault="00AA2B04" w:rsidP="00AA2B04">
      <w:pPr>
        <w:tabs>
          <w:tab w:val="num" w:pos="567"/>
        </w:tabs>
        <w:spacing w:after="0" w:line="360" w:lineRule="auto"/>
        <w:jc w:val="both"/>
        <w:rPr>
          <w:rFonts w:cs="Arial"/>
        </w:rPr>
      </w:pPr>
      <w:r w:rsidRPr="00AA2B04">
        <w:rPr>
          <w:rFonts w:cs="Arial"/>
        </w:rPr>
        <w:t xml:space="preserve">- examenul medical la angajarea în muncă; </w:t>
      </w:r>
    </w:p>
    <w:p w14:paraId="795C9A66" w14:textId="77777777" w:rsidR="00AA2B04" w:rsidRPr="00AA2B04" w:rsidRDefault="00AA2B04" w:rsidP="00AA2B04">
      <w:pPr>
        <w:tabs>
          <w:tab w:val="num" w:pos="567"/>
        </w:tabs>
        <w:spacing w:after="0" w:line="360" w:lineRule="auto"/>
        <w:jc w:val="both"/>
        <w:rPr>
          <w:rFonts w:cs="Arial"/>
        </w:rPr>
      </w:pPr>
      <w:r w:rsidRPr="00AA2B04">
        <w:rPr>
          <w:rFonts w:cs="Arial"/>
        </w:rPr>
        <w:t>- examenul medical de adaptare în muncă;</w:t>
      </w:r>
    </w:p>
    <w:p w14:paraId="709C32DD" w14:textId="77777777" w:rsidR="00AA2B04" w:rsidRPr="00AA2B04" w:rsidRDefault="00AA2B04" w:rsidP="00AA2B04">
      <w:pPr>
        <w:tabs>
          <w:tab w:val="num" w:pos="567"/>
        </w:tabs>
        <w:spacing w:after="0" w:line="360" w:lineRule="auto"/>
        <w:jc w:val="both"/>
        <w:rPr>
          <w:rFonts w:cs="Arial"/>
        </w:rPr>
      </w:pPr>
      <w:r w:rsidRPr="00AA2B04">
        <w:rPr>
          <w:rFonts w:cs="Arial"/>
        </w:rPr>
        <w:t xml:space="preserve">- control medical periodic; </w:t>
      </w:r>
    </w:p>
    <w:p w14:paraId="33583335" w14:textId="77777777" w:rsidR="00AA2B04" w:rsidRPr="00AA2B04" w:rsidRDefault="00AA2B04" w:rsidP="00AA2B04">
      <w:pPr>
        <w:tabs>
          <w:tab w:val="num" w:pos="567"/>
        </w:tabs>
        <w:spacing w:after="0" w:line="360" w:lineRule="auto"/>
        <w:jc w:val="both"/>
        <w:rPr>
          <w:rFonts w:cs="Arial"/>
        </w:rPr>
      </w:pPr>
      <w:r w:rsidRPr="00AA2B04">
        <w:rPr>
          <w:rFonts w:cs="Arial"/>
        </w:rPr>
        <w:t xml:space="preserve">- examenul medical la reluarea activității; </w:t>
      </w:r>
    </w:p>
    <w:p w14:paraId="59B159E2" w14:textId="77777777" w:rsidR="00AA2B04" w:rsidRPr="00AA2B04" w:rsidRDefault="00AA2B04" w:rsidP="00AA2B04">
      <w:pPr>
        <w:tabs>
          <w:tab w:val="num" w:pos="567"/>
        </w:tabs>
        <w:spacing w:after="0" w:line="360" w:lineRule="auto"/>
        <w:jc w:val="both"/>
        <w:rPr>
          <w:rFonts w:cs="Arial"/>
        </w:rPr>
      </w:pPr>
      <w:r w:rsidRPr="00AA2B04">
        <w:rPr>
          <w:rFonts w:cs="Arial"/>
        </w:rPr>
        <w:t>- examene de supraveghere speciala;</w:t>
      </w:r>
    </w:p>
    <w:p w14:paraId="03D226F2" w14:textId="77777777" w:rsidR="00AA2B04" w:rsidRPr="00AA2B04" w:rsidRDefault="00AA2B04" w:rsidP="00AA2B04">
      <w:pPr>
        <w:tabs>
          <w:tab w:val="num" w:pos="567"/>
        </w:tabs>
        <w:spacing w:after="0" w:line="360" w:lineRule="auto"/>
        <w:jc w:val="both"/>
        <w:rPr>
          <w:rFonts w:cs="Arial"/>
        </w:rPr>
      </w:pPr>
      <w:r w:rsidRPr="00AA2B04">
        <w:rPr>
          <w:rFonts w:cs="Arial"/>
        </w:rPr>
        <w:t>- servicii de promovare a sanatatii la locul de munca, la solicitarea A.N. „Apele Romane”</w:t>
      </w:r>
    </w:p>
    <w:p w14:paraId="302CBE59" w14:textId="77777777" w:rsidR="00AA2B04" w:rsidRPr="00AA2B04" w:rsidRDefault="00AA2B04" w:rsidP="00AA2B04">
      <w:pPr>
        <w:tabs>
          <w:tab w:val="num" w:pos="567"/>
        </w:tabs>
        <w:spacing w:after="0" w:line="360" w:lineRule="auto"/>
        <w:jc w:val="both"/>
        <w:rPr>
          <w:rFonts w:cs="Arial"/>
        </w:rPr>
      </w:pPr>
    </w:p>
    <w:p w14:paraId="3F8F2B28" w14:textId="77777777" w:rsidR="00AA2B04" w:rsidRPr="00AA2B04" w:rsidRDefault="00AA2B04" w:rsidP="00AA2B04">
      <w:pPr>
        <w:spacing w:line="360" w:lineRule="auto"/>
        <w:jc w:val="both"/>
        <w:rPr>
          <w:rFonts w:cs="Arial"/>
        </w:rPr>
      </w:pPr>
      <w:r w:rsidRPr="00AA2B04">
        <w:rPr>
          <w:rFonts w:cs="Arial"/>
          <w:i/>
          <w:u w:val="single"/>
        </w:rPr>
        <w:t>Examenul medical la angajarea în muncă</w:t>
      </w:r>
      <w:r w:rsidRPr="00AA2B04">
        <w:rPr>
          <w:rFonts w:cs="Arial"/>
        </w:rPr>
        <w:t>, in conformitate cu prevederile art. 13- art. 17 din</w:t>
      </w:r>
      <w:r w:rsidRPr="00AA2B04">
        <w:rPr>
          <w:rFonts w:cs="Arial"/>
          <w:i/>
          <w:u w:val="single"/>
        </w:rPr>
        <w:t xml:space="preserve"> </w:t>
      </w:r>
      <w:r w:rsidRPr="00AA2B04">
        <w:rPr>
          <w:rFonts w:cs="Arial"/>
        </w:rPr>
        <w:t>HG nr. 355/2007 privind supravegherea sănătății lucrătorilor, cu modificarile si completarile ulterioare</w:t>
      </w:r>
    </w:p>
    <w:p w14:paraId="72777AAA" w14:textId="4174E45E" w:rsidR="00AA2B04" w:rsidRPr="00AA2B04" w:rsidRDefault="00AA2B04" w:rsidP="00AA2B04">
      <w:pPr>
        <w:spacing w:line="360" w:lineRule="auto"/>
        <w:jc w:val="both"/>
        <w:rPr>
          <w:rFonts w:cs="Arial"/>
        </w:rPr>
      </w:pPr>
      <w:r w:rsidRPr="00AA2B04">
        <w:rPr>
          <w:rFonts w:cs="Arial"/>
          <w:i/>
          <w:u w:val="single"/>
        </w:rPr>
        <w:t xml:space="preserve"> Examenul medical de adaptare în muncă</w:t>
      </w:r>
      <w:r w:rsidR="00223284">
        <w:rPr>
          <w:rFonts w:cs="Arial"/>
        </w:rPr>
        <w:t xml:space="preserve">, </w:t>
      </w:r>
      <w:r w:rsidRPr="00AA2B04">
        <w:rPr>
          <w:rFonts w:cs="Arial"/>
        </w:rPr>
        <w:t>in conformitate cu prevederile art. 18 din</w:t>
      </w:r>
      <w:r w:rsidRPr="00AA2B04">
        <w:rPr>
          <w:rFonts w:cs="Arial"/>
          <w:i/>
          <w:u w:val="single"/>
        </w:rPr>
        <w:t xml:space="preserve"> </w:t>
      </w:r>
      <w:r w:rsidRPr="00AA2B04">
        <w:rPr>
          <w:rFonts w:cs="Arial"/>
        </w:rPr>
        <w:t>HG nr. 355/2007 privind supravegherea sănătății lucrătorilor, cu modificarile si completarile ulterioare</w:t>
      </w:r>
    </w:p>
    <w:p w14:paraId="6CA9C37E" w14:textId="2E7C0FEE" w:rsidR="00AA2B04" w:rsidRPr="00AA2B04" w:rsidRDefault="00AA2B04" w:rsidP="00AA2B04">
      <w:pPr>
        <w:spacing w:line="360" w:lineRule="auto"/>
        <w:jc w:val="both"/>
        <w:rPr>
          <w:rFonts w:cs="Arial"/>
        </w:rPr>
      </w:pPr>
      <w:r w:rsidRPr="00AA2B04">
        <w:rPr>
          <w:rFonts w:cs="Arial"/>
          <w:i/>
          <w:u w:val="single"/>
        </w:rPr>
        <w:t>Controlul medical periodic</w:t>
      </w:r>
      <w:r w:rsidR="00223284">
        <w:rPr>
          <w:rFonts w:cs="Arial"/>
        </w:rPr>
        <w:t>, i</w:t>
      </w:r>
      <w:r w:rsidRPr="00AA2B04">
        <w:rPr>
          <w:rFonts w:cs="Arial"/>
        </w:rPr>
        <w:t>n conformitate cu prevederile art. 19- art. 22 din</w:t>
      </w:r>
      <w:r w:rsidRPr="00AA2B04">
        <w:rPr>
          <w:rFonts w:cs="Arial"/>
          <w:i/>
          <w:u w:val="single"/>
        </w:rPr>
        <w:t xml:space="preserve"> </w:t>
      </w:r>
      <w:r w:rsidRPr="00AA2B04">
        <w:rPr>
          <w:rFonts w:cs="Arial"/>
        </w:rPr>
        <w:t>HG nr. 355/2007 privind supravegherea sănătății lucrătorilor, cu modificarile si completarile ulterioare</w:t>
      </w:r>
    </w:p>
    <w:p w14:paraId="47BD9CA7" w14:textId="11C2E99C" w:rsidR="00AA2B04" w:rsidRPr="00AA2B04" w:rsidRDefault="00AA2B04" w:rsidP="00AA2B04">
      <w:pPr>
        <w:tabs>
          <w:tab w:val="num" w:pos="567"/>
        </w:tabs>
        <w:spacing w:after="0" w:line="360" w:lineRule="auto"/>
        <w:jc w:val="both"/>
        <w:rPr>
          <w:rFonts w:cs="Arial"/>
          <w:i/>
          <w:u w:val="single"/>
        </w:rPr>
      </w:pPr>
      <w:r w:rsidRPr="00AA2B04">
        <w:rPr>
          <w:rFonts w:cs="Arial"/>
          <w:i/>
          <w:u w:val="single"/>
        </w:rPr>
        <w:t>Examenul medical la reluarea activității</w:t>
      </w:r>
      <w:r w:rsidRPr="00AA2B04">
        <w:rPr>
          <w:rFonts w:cs="Arial"/>
        </w:rPr>
        <w:t>, in cazul unei intreruperi in activitate</w:t>
      </w:r>
      <w:r w:rsidR="00223284">
        <w:rPr>
          <w:rFonts w:cs="Arial"/>
        </w:rPr>
        <w:t xml:space="preserve"> </w:t>
      </w:r>
      <w:r w:rsidRPr="00AA2B04">
        <w:rPr>
          <w:rFonts w:cs="Arial"/>
        </w:rPr>
        <w:t>de minimun 90 de zile pentru motive medicale sau de 6 luni pentru orice alte motive, în termen de 7 zile de la reluarea activităţii, in conformitate cu prevederile art. 23</w:t>
      </w:r>
      <w:r w:rsidR="00223284">
        <w:rPr>
          <w:rFonts w:cs="Arial"/>
        </w:rPr>
        <w:t xml:space="preserve"> </w:t>
      </w:r>
      <w:r w:rsidRPr="00AA2B04">
        <w:rPr>
          <w:rFonts w:cs="Arial"/>
        </w:rPr>
        <w:t>- art. 25 din</w:t>
      </w:r>
      <w:r w:rsidR="00223284">
        <w:rPr>
          <w:rFonts w:cs="Arial"/>
        </w:rPr>
        <w:t xml:space="preserve"> </w:t>
      </w:r>
      <w:r w:rsidRPr="00AA2B04">
        <w:rPr>
          <w:rFonts w:cs="Arial"/>
        </w:rPr>
        <w:t>HG nr. 355/2007 privind supravegherea sănătății lucrătorilor, cu modificarile si completarile ulterioare</w:t>
      </w:r>
      <w:r w:rsidR="00223284">
        <w:rPr>
          <w:rFonts w:cs="Arial"/>
        </w:rPr>
        <w:t>.</w:t>
      </w:r>
      <w:r w:rsidRPr="00AA2B04">
        <w:rPr>
          <w:rFonts w:cs="Arial"/>
          <w:i/>
          <w:u w:val="single"/>
        </w:rPr>
        <w:t xml:space="preserve"> </w:t>
      </w:r>
    </w:p>
    <w:p w14:paraId="502F9174" w14:textId="77777777" w:rsidR="00AA2B04" w:rsidRPr="00AA2B04" w:rsidRDefault="00AA2B04" w:rsidP="00AA2B04">
      <w:pPr>
        <w:tabs>
          <w:tab w:val="num" w:pos="567"/>
        </w:tabs>
        <w:spacing w:after="0" w:line="360" w:lineRule="auto"/>
        <w:jc w:val="both"/>
        <w:rPr>
          <w:rFonts w:cs="Arial"/>
          <w:i/>
          <w:u w:val="single"/>
        </w:rPr>
      </w:pPr>
    </w:p>
    <w:p w14:paraId="4BEBE05D" w14:textId="77777777" w:rsidR="00AA2B04" w:rsidRPr="00AA2B04" w:rsidRDefault="00AA2B04" w:rsidP="00AA2B04">
      <w:pPr>
        <w:tabs>
          <w:tab w:val="num" w:pos="567"/>
        </w:tabs>
        <w:spacing w:after="0" w:line="360" w:lineRule="auto"/>
        <w:jc w:val="both"/>
        <w:rPr>
          <w:rFonts w:cs="Arial"/>
          <w:b/>
          <w:bCs/>
        </w:rPr>
      </w:pPr>
      <w:r w:rsidRPr="00AA2B04">
        <w:rPr>
          <w:rFonts w:cs="Arial"/>
        </w:rPr>
        <w:t>Medicul de medicina muncii are dreptul de a efectua examenul medical la reluarea activităţii ori de câte ori îl consideră necesar, în funcţie de natura bolii sau a accidentului pentru care lucrătorul a absentat din instituție.</w:t>
      </w:r>
    </w:p>
    <w:p w14:paraId="330B25BB" w14:textId="77777777" w:rsidR="00AA2B04" w:rsidRPr="00AA2B04" w:rsidRDefault="00AA2B04" w:rsidP="00AA2B04">
      <w:pPr>
        <w:tabs>
          <w:tab w:val="num" w:pos="567"/>
        </w:tabs>
        <w:spacing w:after="0" w:line="360" w:lineRule="auto"/>
        <w:ind w:left="567"/>
        <w:jc w:val="both"/>
        <w:rPr>
          <w:rFonts w:cs="Arial"/>
          <w:bCs/>
        </w:rPr>
      </w:pPr>
    </w:p>
    <w:p w14:paraId="4DB33785" w14:textId="69A5D74F" w:rsidR="00AA2B04" w:rsidRPr="00AA2B04" w:rsidRDefault="00AA2B04" w:rsidP="00AA2B04">
      <w:pPr>
        <w:tabs>
          <w:tab w:val="num" w:pos="567"/>
        </w:tabs>
        <w:spacing w:after="0" w:line="360" w:lineRule="auto"/>
        <w:jc w:val="both"/>
        <w:rPr>
          <w:rFonts w:cs="Arial"/>
        </w:rPr>
      </w:pPr>
      <w:r w:rsidRPr="00AA2B04">
        <w:rPr>
          <w:rFonts w:cs="Arial"/>
          <w:b/>
        </w:rPr>
        <w:t>B)</w:t>
      </w:r>
      <w:r w:rsidR="006D7155">
        <w:rPr>
          <w:rFonts w:cs="Arial"/>
          <w:b/>
        </w:rPr>
        <w:t xml:space="preserve"> </w:t>
      </w:r>
      <w:r w:rsidRPr="00AA2B04">
        <w:rPr>
          <w:rFonts w:cs="Arial"/>
          <w:b/>
        </w:rPr>
        <w:t>Servicii medicale de medicina muncii</w:t>
      </w:r>
      <w:r w:rsidRPr="00AA2B04">
        <w:rPr>
          <w:rFonts w:cs="Arial"/>
        </w:rPr>
        <w:t xml:space="preserve"> constând în:</w:t>
      </w:r>
    </w:p>
    <w:p w14:paraId="6F65D92F" w14:textId="371A6FCA"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intocmirea si completarea dosarul</w:t>
      </w:r>
      <w:r w:rsidR="00BA6800">
        <w:rPr>
          <w:rFonts w:cs="Arial"/>
        </w:rPr>
        <w:t xml:space="preserve">ui medical al fiecarui salariat, </w:t>
      </w:r>
      <w:r w:rsidRPr="00AA2B04">
        <w:rPr>
          <w:rFonts w:cs="Arial"/>
        </w:rPr>
        <w:t>conform termenelor prevazute de legislatia in vigoare;</w:t>
      </w:r>
    </w:p>
    <w:p w14:paraId="3149C12F"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eliberarea fisei de aptitudine in munca pentru fiecare salariat, conform termenelor prevazute de legislatia in vigoare;</w:t>
      </w:r>
    </w:p>
    <w:p w14:paraId="7584EB22" w14:textId="46DD61A5"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 xml:space="preserve">efectuarea monitorizarii starii de sanatate a unui numar minim de </w:t>
      </w:r>
      <w:r w:rsidR="00826CC9">
        <w:rPr>
          <w:rFonts w:cs="Arial"/>
        </w:rPr>
        <w:t>280</w:t>
      </w:r>
      <w:r w:rsidRPr="00AA2B04">
        <w:rPr>
          <w:rFonts w:cs="Arial"/>
        </w:rPr>
        <w:t xml:space="preserve"> de salariaţi prin control medical periodic; </w:t>
      </w:r>
    </w:p>
    <w:p w14:paraId="073D6700"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comunicarea către Directia de Sanatate Publica a morbiditatii cu incapacitatea temporara de munca;</w:t>
      </w:r>
    </w:p>
    <w:p w14:paraId="59A510D6"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semnalarea cazului de boala profesionala, conform metodologiei aprobate de Ministerul Sanatatii;</w:t>
      </w:r>
    </w:p>
    <w:p w14:paraId="2C83D788"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evaluarea conditiilor de munca a salariatelor care se incadreaza in prevederile Ordonantei de Urgenta a Guvernului nr. 96/2003 privind protectia maternitatii, cu modificarile si completarile ulterioare;</w:t>
      </w:r>
    </w:p>
    <w:p w14:paraId="58F04490"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asistenta/consultanta in cazul accidentelor de munca;</w:t>
      </w:r>
    </w:p>
    <w:p w14:paraId="14831F15"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lastRenderedPageBreak/>
        <w:t>participarea medicului de medicina muncii in Comitetele de SSM;</w:t>
      </w:r>
    </w:p>
    <w:p w14:paraId="054C2925"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elaborarea unui raport anual privind starea de sanatate a salariatilor , masuri de promovare si masuri pentru prevenirea imbolnavirilor legate de locul de munca, conform termenelor prevazute de legislatia in vigoare.</w:t>
      </w:r>
    </w:p>
    <w:p w14:paraId="2257860D" w14:textId="77777777" w:rsidR="00AA2B04" w:rsidRPr="00AA2B04" w:rsidRDefault="00AA2B04" w:rsidP="00AA2B04">
      <w:pPr>
        <w:tabs>
          <w:tab w:val="num" w:pos="567"/>
        </w:tabs>
        <w:spacing w:after="0" w:line="360" w:lineRule="auto"/>
        <w:jc w:val="both"/>
        <w:rPr>
          <w:rFonts w:cs="Arial"/>
          <w:b/>
          <w:bCs/>
        </w:rPr>
      </w:pPr>
    </w:p>
    <w:p w14:paraId="12BE6369" w14:textId="77777777" w:rsidR="00AA2B04" w:rsidRPr="00AA2B04" w:rsidRDefault="00AA2B04" w:rsidP="00AA2B04">
      <w:pPr>
        <w:numPr>
          <w:ilvl w:val="0"/>
          <w:numId w:val="3"/>
        </w:numPr>
        <w:tabs>
          <w:tab w:val="num" w:pos="567"/>
        </w:tabs>
        <w:spacing w:after="0" w:line="360" w:lineRule="auto"/>
        <w:ind w:left="567" w:firstLine="0"/>
        <w:jc w:val="both"/>
        <w:rPr>
          <w:rFonts w:cs="Arial"/>
          <w:b/>
          <w:bCs/>
        </w:rPr>
      </w:pPr>
      <w:r w:rsidRPr="00AA2B04">
        <w:rPr>
          <w:rFonts w:cs="Arial"/>
          <w:b/>
          <w:bCs/>
        </w:rPr>
        <w:t xml:space="preserve"> CONDITII MINIME OBLIGATORII</w:t>
      </w:r>
    </w:p>
    <w:p w14:paraId="2CF87FF3" w14:textId="77777777" w:rsidR="00AA2B04" w:rsidRPr="00AA2B04" w:rsidRDefault="00AA2B04" w:rsidP="00AA2B04">
      <w:pPr>
        <w:spacing w:line="360" w:lineRule="auto"/>
        <w:ind w:firstLine="567"/>
        <w:jc w:val="both"/>
        <w:rPr>
          <w:rFonts w:cs="Arial"/>
        </w:rPr>
      </w:pPr>
      <w:r w:rsidRPr="00AA2B04">
        <w:rPr>
          <w:rFonts w:cs="Arial"/>
        </w:rPr>
        <w:t>Ofertantii  trebuie sa  faca dovada ca sunt:</w:t>
      </w:r>
      <w:r w:rsidRPr="00AA2B04">
        <w:rPr>
          <w:rFonts w:cs="Arial"/>
        </w:rPr>
        <w:tab/>
      </w:r>
    </w:p>
    <w:p w14:paraId="545147B8" w14:textId="77777777" w:rsidR="00AA2B04" w:rsidRPr="00AA2B04" w:rsidRDefault="00AA2B04" w:rsidP="00AA2B04">
      <w:pPr>
        <w:numPr>
          <w:ilvl w:val="0"/>
          <w:numId w:val="6"/>
        </w:numPr>
        <w:tabs>
          <w:tab w:val="left" w:pos="567"/>
        </w:tabs>
        <w:spacing w:after="0" w:line="360" w:lineRule="auto"/>
        <w:ind w:left="567" w:hanging="283"/>
        <w:jc w:val="both"/>
        <w:rPr>
          <w:rFonts w:cs="Arial"/>
        </w:rPr>
      </w:pPr>
      <w:r w:rsidRPr="00AA2B04">
        <w:rPr>
          <w:rFonts w:cs="Arial"/>
        </w:rPr>
        <w:t xml:space="preserve">Certificati pentru supravegherea medicala a personalului expus profesional la radiatii ionizate, in acest sens vor prezenta un certificat al medicului de medicina muncii abilitat, conform Ordinului M.S.F nr. 1032/2002, </w:t>
      </w:r>
      <w:r w:rsidRPr="00AA2B04">
        <w:rPr>
          <w:rFonts w:cs="Arial"/>
          <w:bCs/>
        </w:rPr>
        <w:t>valabil la data  depunerii ofertelor;</w:t>
      </w:r>
    </w:p>
    <w:p w14:paraId="4D3951C2" w14:textId="1EB80D48" w:rsidR="00AA2B04" w:rsidRPr="00AA2B04" w:rsidRDefault="00AA2B04" w:rsidP="00AA2B04">
      <w:pPr>
        <w:numPr>
          <w:ilvl w:val="0"/>
          <w:numId w:val="6"/>
        </w:numPr>
        <w:tabs>
          <w:tab w:val="left" w:pos="567"/>
        </w:tabs>
        <w:spacing w:after="0" w:line="360" w:lineRule="auto"/>
        <w:ind w:left="567" w:hanging="283"/>
        <w:jc w:val="both"/>
        <w:rPr>
          <w:rFonts w:cs="Arial"/>
        </w:rPr>
      </w:pPr>
      <w:r w:rsidRPr="00AA2B04">
        <w:rPr>
          <w:rFonts w:cs="Arial"/>
          <w:bCs/>
        </w:rPr>
        <w:t>certificati si acreditati (valabile la data depunerii ofertelor) pentru prestarea de servicii</w:t>
      </w:r>
      <w:r w:rsidR="004C6204">
        <w:rPr>
          <w:rFonts w:cs="Arial"/>
          <w:bCs/>
        </w:rPr>
        <w:t xml:space="preserve"> medicale de medicina muncii.</w:t>
      </w:r>
    </w:p>
    <w:p w14:paraId="2B02593E" w14:textId="77777777" w:rsidR="00AA2B04" w:rsidRPr="00AA2B04" w:rsidRDefault="00AA2B04" w:rsidP="00AA2B04">
      <w:pPr>
        <w:tabs>
          <w:tab w:val="num" w:pos="567"/>
        </w:tabs>
        <w:spacing w:after="0" w:line="360" w:lineRule="auto"/>
        <w:ind w:left="567"/>
        <w:jc w:val="both"/>
        <w:rPr>
          <w:rFonts w:cs="Arial"/>
          <w:b/>
          <w:bCs/>
        </w:rPr>
      </w:pPr>
    </w:p>
    <w:p w14:paraId="6976F1FA" w14:textId="77777777" w:rsidR="00AA2B04" w:rsidRPr="00AA2B04" w:rsidRDefault="00AA2B04" w:rsidP="00AA2B04">
      <w:pPr>
        <w:numPr>
          <w:ilvl w:val="0"/>
          <w:numId w:val="3"/>
        </w:numPr>
        <w:tabs>
          <w:tab w:val="num" w:pos="567"/>
        </w:tabs>
        <w:spacing w:after="0" w:line="360" w:lineRule="auto"/>
        <w:ind w:left="567" w:firstLine="0"/>
        <w:jc w:val="both"/>
        <w:rPr>
          <w:rFonts w:cs="Arial"/>
          <w:b/>
          <w:bCs/>
        </w:rPr>
      </w:pPr>
      <w:r w:rsidRPr="00AA2B04">
        <w:rPr>
          <w:rFonts w:cs="Arial"/>
          <w:b/>
          <w:bCs/>
        </w:rPr>
        <w:t xml:space="preserve"> CERINTE MINIME OBLIGATORII </w:t>
      </w:r>
    </w:p>
    <w:p w14:paraId="65C7DE16" w14:textId="77777777" w:rsidR="00AA2B04" w:rsidRPr="00AA2B04" w:rsidRDefault="00AA2B04" w:rsidP="00AA2B04">
      <w:pPr>
        <w:numPr>
          <w:ilvl w:val="0"/>
          <w:numId w:val="5"/>
        </w:numPr>
        <w:tabs>
          <w:tab w:val="left" w:pos="567"/>
        </w:tabs>
        <w:spacing w:after="0" w:line="360" w:lineRule="auto"/>
        <w:ind w:left="567" w:hanging="283"/>
        <w:jc w:val="both"/>
        <w:rPr>
          <w:rFonts w:cs="Arial"/>
        </w:rPr>
      </w:pPr>
      <w:r w:rsidRPr="00AA2B04">
        <w:rPr>
          <w:rFonts w:cs="Arial"/>
          <w:b/>
          <w:bCs/>
        </w:rPr>
        <w:t>Servicii medicale de medicina muncii</w:t>
      </w:r>
      <w:r w:rsidRPr="00AA2B04">
        <w:rPr>
          <w:rFonts w:cs="Arial"/>
        </w:rPr>
        <w:t xml:space="preserve"> constand în:</w:t>
      </w:r>
    </w:p>
    <w:p w14:paraId="3F9FD100"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intocmirea si completarea dosarului medical al fiecarui salariat conform termenelor prevazute de legislatia in vigoare;</w:t>
      </w:r>
    </w:p>
    <w:p w14:paraId="7121D320"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eliberarea fisei de aptitudine in munca pentru fiecare salariat conform termenelor prevazute de legislatia in vigoare;</w:t>
      </w:r>
    </w:p>
    <w:p w14:paraId="39AD6292"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efectuarea monitorizarii starii de sanatate a unui numar minim de 250 de salariaţi prin control medical periodic şi elaborarea unui raport medical de activitate anual conform termenelor prevazute de legislatia in vigoare;</w:t>
      </w:r>
    </w:p>
    <w:p w14:paraId="4BAB3CC0"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comunicarea către Directia de Sanatate Publica a morbiditatii cu incapacitate temporara de munca;</w:t>
      </w:r>
    </w:p>
    <w:p w14:paraId="0346770F"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semnalarea cazului de boala profesionala, conform metodologiei aprobate de Ministerul Sanatatii;</w:t>
      </w:r>
    </w:p>
    <w:p w14:paraId="41521DBE"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evaluarea conditiilor de munca a salariatelor care se incadreaza in prevederile Ordonantei de Urgenta a Guvernului nr. 96/2003 privind protectia maternitatii, cu modificarile si completarile ulterioare;</w:t>
      </w:r>
    </w:p>
    <w:p w14:paraId="064BCAB6"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asistenta/consultanta in cazul accidentelor de munca;</w:t>
      </w:r>
    </w:p>
    <w:p w14:paraId="24AC5394"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participarea medicului de medicina muncii in Comitetele de SSM.</w:t>
      </w:r>
    </w:p>
    <w:p w14:paraId="020F15BC" w14:textId="77777777" w:rsidR="00AA2B04" w:rsidRDefault="00AA2B04" w:rsidP="00AA2B04">
      <w:pPr>
        <w:spacing w:after="0" w:line="360" w:lineRule="auto"/>
        <w:ind w:left="567"/>
        <w:jc w:val="both"/>
        <w:rPr>
          <w:rFonts w:cs="Arial"/>
        </w:rPr>
      </w:pPr>
    </w:p>
    <w:p w14:paraId="7A13F0BA" w14:textId="77777777" w:rsidR="000A21AA" w:rsidRPr="00AA2B04" w:rsidRDefault="000A21AA" w:rsidP="00AA2B04">
      <w:pPr>
        <w:spacing w:after="0" w:line="360" w:lineRule="auto"/>
        <w:ind w:left="567"/>
        <w:jc w:val="both"/>
        <w:rPr>
          <w:rFonts w:cs="Arial"/>
        </w:rPr>
      </w:pPr>
    </w:p>
    <w:p w14:paraId="17C16CEB" w14:textId="77777777" w:rsidR="00AA2B04" w:rsidRPr="00AA2B04" w:rsidRDefault="00AA2B04" w:rsidP="00AA2B04">
      <w:pPr>
        <w:numPr>
          <w:ilvl w:val="0"/>
          <w:numId w:val="5"/>
        </w:numPr>
        <w:tabs>
          <w:tab w:val="left" w:pos="567"/>
        </w:tabs>
        <w:spacing w:after="0" w:line="360" w:lineRule="auto"/>
        <w:ind w:left="567" w:hanging="283"/>
        <w:jc w:val="both"/>
        <w:rPr>
          <w:rFonts w:cs="Arial"/>
        </w:rPr>
      </w:pPr>
      <w:r w:rsidRPr="00AA2B04">
        <w:rPr>
          <w:rFonts w:cs="Arial"/>
          <w:b/>
          <w:bCs/>
        </w:rPr>
        <w:t>Servicii medicale</w:t>
      </w:r>
      <w:r w:rsidRPr="00AA2B04">
        <w:rPr>
          <w:rFonts w:cs="Arial"/>
        </w:rPr>
        <w:t xml:space="preserve"> constand in:</w:t>
      </w:r>
    </w:p>
    <w:p w14:paraId="727C3FDF"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examenul medical la angajarea in munca;</w:t>
      </w:r>
    </w:p>
    <w:p w14:paraId="23AB5050"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control medical periodic;</w:t>
      </w:r>
    </w:p>
    <w:p w14:paraId="7E34E21A"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examenul medical de adaptare in munca;</w:t>
      </w:r>
    </w:p>
    <w:p w14:paraId="4DD305DE"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examenul medical la reluarea activitatii;</w:t>
      </w:r>
    </w:p>
    <w:p w14:paraId="3394EA3E" w14:textId="77777777" w:rsidR="00AA2B04" w:rsidRPr="00AA2B04" w:rsidRDefault="00AA2B04" w:rsidP="00AA2B04">
      <w:pPr>
        <w:numPr>
          <w:ilvl w:val="1"/>
          <w:numId w:val="3"/>
        </w:numPr>
        <w:tabs>
          <w:tab w:val="clear" w:pos="1440"/>
          <w:tab w:val="num" w:pos="567"/>
        </w:tabs>
        <w:spacing w:after="0" w:line="360" w:lineRule="auto"/>
        <w:ind w:left="567" w:hanging="283"/>
        <w:jc w:val="both"/>
        <w:rPr>
          <w:rFonts w:cs="Arial"/>
        </w:rPr>
      </w:pPr>
      <w:r w:rsidRPr="00AA2B04">
        <w:rPr>
          <w:rFonts w:cs="Arial"/>
        </w:rPr>
        <w:t>supraveghere speciala si promovarea sanatatii la locul de munca</w:t>
      </w:r>
    </w:p>
    <w:p w14:paraId="4295EAAC" w14:textId="6EAD9F4E" w:rsidR="00AA2B04" w:rsidRPr="00AA2B04" w:rsidRDefault="00AA2B04" w:rsidP="00AA2B04">
      <w:pPr>
        <w:pStyle w:val="Header"/>
        <w:spacing w:line="360" w:lineRule="auto"/>
        <w:ind w:firstLine="567"/>
        <w:jc w:val="both"/>
        <w:rPr>
          <w:rFonts w:cs="Arial"/>
        </w:rPr>
      </w:pPr>
      <w:r w:rsidRPr="00AA2B04">
        <w:rPr>
          <w:rFonts w:cs="Arial"/>
        </w:rPr>
        <w:t>Prestatorul se obliga sa asigure investigatii</w:t>
      </w:r>
      <w:r w:rsidR="006D7155">
        <w:rPr>
          <w:rFonts w:cs="Arial"/>
        </w:rPr>
        <w:t>le</w:t>
      </w:r>
      <w:r w:rsidRPr="00AA2B04">
        <w:rPr>
          <w:rFonts w:cs="Arial"/>
        </w:rPr>
        <w:t xml:space="preserve"> obligatorii, stabilite conform dispozitiilor Hotararii Guvernului nr 355/2007 privind supravegherea sanatatii lucratorilor, cu modificările şi completările ulterioare.</w:t>
      </w:r>
    </w:p>
    <w:p w14:paraId="0C58A2ED" w14:textId="77777777" w:rsidR="00AA2B04" w:rsidRPr="00AA2B04" w:rsidRDefault="00AA2B04" w:rsidP="00AA2B04">
      <w:pPr>
        <w:pStyle w:val="Header"/>
        <w:spacing w:line="360" w:lineRule="auto"/>
        <w:ind w:firstLine="567"/>
        <w:jc w:val="both"/>
        <w:rPr>
          <w:rFonts w:cs="Arial"/>
        </w:rPr>
      </w:pPr>
    </w:p>
    <w:p w14:paraId="3F6F1ACA" w14:textId="77777777" w:rsidR="00AA2B04" w:rsidRPr="00AA2B04" w:rsidRDefault="00AA2B04" w:rsidP="00AA2B04">
      <w:pPr>
        <w:numPr>
          <w:ilvl w:val="0"/>
          <w:numId w:val="8"/>
        </w:numPr>
        <w:spacing w:after="0" w:line="360" w:lineRule="auto"/>
        <w:jc w:val="both"/>
        <w:rPr>
          <w:rFonts w:cs="Arial"/>
          <w:b/>
        </w:rPr>
      </w:pPr>
      <w:r w:rsidRPr="00AA2B04">
        <w:rPr>
          <w:rFonts w:cs="Arial"/>
          <w:b/>
        </w:rPr>
        <w:t>Investigaţiile medicale la angajarea în muncă</w:t>
      </w:r>
    </w:p>
    <w:p w14:paraId="2463962B" w14:textId="77777777" w:rsidR="00AA2B04" w:rsidRPr="00AA2B04" w:rsidRDefault="00AA2B04" w:rsidP="00AA2B04">
      <w:pPr>
        <w:spacing w:line="360" w:lineRule="auto"/>
        <w:ind w:firstLine="720"/>
        <w:jc w:val="both"/>
        <w:rPr>
          <w:rFonts w:cs="Arial"/>
        </w:rPr>
      </w:pPr>
      <w:r w:rsidRPr="00AA2B04">
        <w:rPr>
          <w:rFonts w:cs="Arial"/>
        </w:rPr>
        <w:t>Investigaţiile se vor efectua gratuit, la solicitarea beneficiarului, prin fisa de solicitare si fisa de expunere la riscuri profesionale, a exemenului medical la angajare.</w:t>
      </w:r>
    </w:p>
    <w:p w14:paraId="1B84C0D9" w14:textId="77777777" w:rsidR="00AA2B04" w:rsidRDefault="00AA2B04" w:rsidP="00AA2B04">
      <w:pPr>
        <w:spacing w:line="360" w:lineRule="auto"/>
        <w:ind w:firstLine="720"/>
        <w:jc w:val="both"/>
        <w:rPr>
          <w:rFonts w:cs="Arial"/>
        </w:rPr>
      </w:pPr>
      <w:r w:rsidRPr="00AA2B04">
        <w:rPr>
          <w:rFonts w:cs="Arial"/>
        </w:rPr>
        <w:t>Prestatorul se obligă să efectueze investigaţiile medicale la angajarea în muncă, în localitatea în care beneficiarul îsi are sediul.</w:t>
      </w:r>
    </w:p>
    <w:p w14:paraId="4EE6F469" w14:textId="77777777" w:rsidR="00AA2B04" w:rsidRPr="00AA2B04" w:rsidRDefault="00AA2B04" w:rsidP="00AA2B04">
      <w:pPr>
        <w:numPr>
          <w:ilvl w:val="0"/>
          <w:numId w:val="8"/>
        </w:numPr>
        <w:spacing w:after="0" w:line="360" w:lineRule="auto"/>
        <w:jc w:val="both"/>
        <w:rPr>
          <w:rFonts w:cs="Arial"/>
          <w:b/>
        </w:rPr>
      </w:pPr>
      <w:r w:rsidRPr="00AA2B04">
        <w:rPr>
          <w:rFonts w:cs="Arial"/>
          <w:b/>
        </w:rPr>
        <w:t>Investigaţiile medicale ale noilor angajaţi în perioada de probă</w:t>
      </w:r>
    </w:p>
    <w:p w14:paraId="0D3B4719" w14:textId="77777777" w:rsidR="00AA2B04" w:rsidRPr="00AA2B04" w:rsidRDefault="00AA2B04" w:rsidP="00AA2B04">
      <w:pPr>
        <w:spacing w:line="360" w:lineRule="auto"/>
        <w:ind w:firstLine="720"/>
        <w:jc w:val="both"/>
        <w:rPr>
          <w:rFonts w:cs="Arial"/>
        </w:rPr>
      </w:pPr>
      <w:r w:rsidRPr="00AA2B04">
        <w:rPr>
          <w:rFonts w:cs="Arial"/>
        </w:rPr>
        <w:t>Investigaţiile se vor efectua gratuit, la solicitarea medicului de medicina muncii, conform foii de solicitare la angajare.</w:t>
      </w:r>
    </w:p>
    <w:p w14:paraId="36235396" w14:textId="77777777" w:rsidR="00AA2B04" w:rsidRDefault="00AA2B04" w:rsidP="00AA2B04">
      <w:pPr>
        <w:spacing w:line="360" w:lineRule="auto"/>
        <w:ind w:firstLine="720"/>
        <w:jc w:val="both"/>
        <w:rPr>
          <w:rFonts w:cs="Arial"/>
        </w:rPr>
      </w:pPr>
      <w:r w:rsidRPr="00AA2B04">
        <w:rPr>
          <w:rFonts w:cs="Arial"/>
        </w:rPr>
        <w:t>Prestatorul se obligă să efectueze investigaţile medicale ale noilor angajaţi în periada de probă în localitatea  în care beneficiarul îsi are sediul, respectiv mun.Bucuresti.</w:t>
      </w:r>
    </w:p>
    <w:p w14:paraId="044A829A" w14:textId="77777777" w:rsidR="00AA2B04" w:rsidRPr="00AA2B04" w:rsidRDefault="00AA2B04" w:rsidP="00AA2B04">
      <w:pPr>
        <w:numPr>
          <w:ilvl w:val="0"/>
          <w:numId w:val="8"/>
        </w:numPr>
        <w:spacing w:after="0" w:line="360" w:lineRule="auto"/>
        <w:jc w:val="both"/>
        <w:rPr>
          <w:rFonts w:cs="Arial"/>
          <w:b/>
        </w:rPr>
      </w:pPr>
      <w:r w:rsidRPr="00AA2B04">
        <w:rPr>
          <w:rFonts w:cs="Arial"/>
          <w:b/>
        </w:rPr>
        <w:t xml:space="preserve"> Investigaţiile medicale pentru controlul medical periodic</w:t>
      </w:r>
    </w:p>
    <w:p w14:paraId="39811102" w14:textId="25386CE4" w:rsidR="00AA2B04" w:rsidRPr="00AA2B04" w:rsidRDefault="00AA2B04" w:rsidP="00AA2B04">
      <w:pPr>
        <w:spacing w:line="360" w:lineRule="auto"/>
        <w:ind w:firstLine="720"/>
        <w:jc w:val="both"/>
        <w:rPr>
          <w:rFonts w:cs="Arial"/>
        </w:rPr>
      </w:pPr>
      <w:r w:rsidRPr="00AA2B04">
        <w:rPr>
          <w:rFonts w:cs="Arial"/>
        </w:rPr>
        <w:t>Investigaţiile medicale se vor efectua tuturor angajaţilor, cu respectarea prevederilor HG 355/2007 privind supravegherea sănătăţii lucrătorilor</w:t>
      </w:r>
      <w:r w:rsidR="00CA003F">
        <w:rPr>
          <w:rFonts w:cs="Arial"/>
        </w:rPr>
        <w:t>,</w:t>
      </w:r>
      <w:r w:rsidRPr="00AA2B04">
        <w:rPr>
          <w:rFonts w:cs="Arial"/>
        </w:rPr>
        <w:t xml:space="preserve"> indiferent de tipul contractului de muncă.</w:t>
      </w:r>
    </w:p>
    <w:p w14:paraId="27764302" w14:textId="77777777" w:rsidR="00AA2B04" w:rsidRPr="00AA2B04" w:rsidRDefault="00AA2B04" w:rsidP="00AA2B04">
      <w:pPr>
        <w:spacing w:line="360" w:lineRule="auto"/>
        <w:ind w:firstLine="720"/>
        <w:jc w:val="both"/>
        <w:rPr>
          <w:rFonts w:cs="Arial"/>
        </w:rPr>
      </w:pPr>
      <w:r w:rsidRPr="00AA2B04">
        <w:rPr>
          <w:rFonts w:cs="Arial"/>
        </w:rPr>
        <w:t>Medicul de medicina muncii va putea propune efectuarea si a altor examene clinice, de laborator si paraclinice, în corelaţie cu noi factori nocivi sau cu date din literatura de specialitate, printr-o scrisoare de recomandare.</w:t>
      </w:r>
    </w:p>
    <w:p w14:paraId="7EF56FED" w14:textId="35F7C0BF" w:rsidR="00AA2B04" w:rsidRDefault="00AA2B04" w:rsidP="00AA2B04">
      <w:pPr>
        <w:spacing w:line="360" w:lineRule="auto"/>
        <w:ind w:firstLine="720"/>
        <w:jc w:val="both"/>
        <w:rPr>
          <w:rFonts w:cs="Arial"/>
        </w:rPr>
      </w:pPr>
      <w:r w:rsidRPr="00AA2B04">
        <w:rPr>
          <w:rFonts w:cs="Arial"/>
        </w:rPr>
        <w:t>Prestatorul se obligă să efectueze investigaţile medicale pentru controlul medical periodic în localitatea  în care beneficiarul îsi are sediul.</w:t>
      </w:r>
    </w:p>
    <w:p w14:paraId="4E04F52D" w14:textId="77777777" w:rsidR="000A21AA" w:rsidRPr="00AA2B04" w:rsidRDefault="000A21AA" w:rsidP="00AA2B04">
      <w:pPr>
        <w:spacing w:line="360" w:lineRule="auto"/>
        <w:ind w:firstLine="720"/>
        <w:jc w:val="both"/>
        <w:rPr>
          <w:rFonts w:cs="Arial"/>
        </w:rPr>
      </w:pPr>
    </w:p>
    <w:p w14:paraId="6067E89E" w14:textId="77777777" w:rsidR="00AA2B04" w:rsidRPr="00AA2B04" w:rsidRDefault="00AA2B04" w:rsidP="00AA2B04">
      <w:pPr>
        <w:numPr>
          <w:ilvl w:val="0"/>
          <w:numId w:val="8"/>
        </w:numPr>
        <w:spacing w:after="0" w:line="360" w:lineRule="auto"/>
        <w:jc w:val="both"/>
        <w:rPr>
          <w:rFonts w:cs="Arial"/>
          <w:b/>
        </w:rPr>
      </w:pPr>
      <w:r w:rsidRPr="00AA2B04">
        <w:rPr>
          <w:rFonts w:cs="Arial"/>
          <w:b/>
        </w:rPr>
        <w:lastRenderedPageBreak/>
        <w:t>Investigaţiile medicale la reluarea muncii</w:t>
      </w:r>
    </w:p>
    <w:p w14:paraId="0D53F288" w14:textId="77777777" w:rsidR="00AA2B04" w:rsidRPr="00AA2B04" w:rsidRDefault="00AA2B04" w:rsidP="00AA2B04">
      <w:pPr>
        <w:spacing w:after="0" w:line="360" w:lineRule="auto"/>
        <w:ind w:firstLine="720"/>
        <w:jc w:val="both"/>
        <w:rPr>
          <w:rFonts w:cs="Arial"/>
        </w:rPr>
      </w:pPr>
      <w:r w:rsidRPr="00AA2B04">
        <w:rPr>
          <w:rFonts w:cs="Arial"/>
        </w:rPr>
        <w:t>Investigaţiile se vor efectua gratuit, la solicitarea beneficiarului prin fisa de solicitare si fisa de expunere la riscuri profesionale a investigaţiilor medicale la reluarea activităţii.</w:t>
      </w:r>
    </w:p>
    <w:p w14:paraId="688C0BEB" w14:textId="77777777" w:rsidR="00AA2B04" w:rsidRDefault="00AA2B04" w:rsidP="003627D7">
      <w:pPr>
        <w:spacing w:after="0" w:line="360" w:lineRule="auto"/>
        <w:ind w:firstLine="720"/>
        <w:jc w:val="both"/>
        <w:rPr>
          <w:rFonts w:cs="Arial"/>
        </w:rPr>
      </w:pPr>
      <w:r w:rsidRPr="00AA2B04">
        <w:rPr>
          <w:rFonts w:cs="Arial"/>
        </w:rPr>
        <w:t>Prestatorul se obligă să efectueze investigaţile medicale la reluarea muncii în localitatea  în care beneficiarul îsi are sediul.</w:t>
      </w:r>
    </w:p>
    <w:p w14:paraId="7D88AF41" w14:textId="77777777" w:rsidR="00223284" w:rsidRDefault="00223284" w:rsidP="003627D7">
      <w:pPr>
        <w:spacing w:after="0" w:line="360" w:lineRule="auto"/>
        <w:ind w:firstLine="720"/>
        <w:jc w:val="both"/>
        <w:rPr>
          <w:rFonts w:cs="Arial"/>
        </w:rPr>
      </w:pPr>
    </w:p>
    <w:p w14:paraId="5FB21F45" w14:textId="77777777" w:rsidR="00AA2B04" w:rsidRPr="00AA2B04" w:rsidRDefault="00AA2B04" w:rsidP="003627D7">
      <w:pPr>
        <w:numPr>
          <w:ilvl w:val="0"/>
          <w:numId w:val="8"/>
        </w:numPr>
        <w:spacing w:after="0" w:line="360" w:lineRule="auto"/>
        <w:jc w:val="both"/>
        <w:rPr>
          <w:rFonts w:cs="Arial"/>
          <w:b/>
        </w:rPr>
      </w:pPr>
      <w:r w:rsidRPr="00AA2B04">
        <w:rPr>
          <w:rFonts w:cs="Arial"/>
          <w:b/>
        </w:rPr>
        <w:t>Investigațiile medicale</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1"/>
      </w:tblGrid>
      <w:tr w:rsidR="00AA2B04" w:rsidRPr="00AA2B04" w14:paraId="2A2E494C" w14:textId="77777777" w:rsidTr="009D71CA">
        <w:trPr>
          <w:trHeight w:val="283"/>
        </w:trPr>
        <w:tc>
          <w:tcPr>
            <w:tcW w:w="8971" w:type="dxa"/>
          </w:tcPr>
          <w:p w14:paraId="4F667F4B" w14:textId="7721DF2C" w:rsidR="00AA2B04" w:rsidRPr="00AA2B04" w:rsidRDefault="00AC11C2" w:rsidP="00AA2B04">
            <w:pPr>
              <w:spacing w:after="0" w:line="360" w:lineRule="auto"/>
              <w:ind w:firstLine="567"/>
              <w:jc w:val="both"/>
              <w:rPr>
                <w:rFonts w:cs="Arial"/>
                <w:b/>
              </w:rPr>
            </w:pPr>
            <w:r>
              <w:rPr>
                <w:rFonts w:cs="Arial"/>
                <w:b/>
              </w:rPr>
              <w:t>E</w:t>
            </w:r>
            <w:r w:rsidR="00AA2B04" w:rsidRPr="00AA2B04">
              <w:rPr>
                <w:rFonts w:cs="Arial"/>
                <w:b/>
              </w:rPr>
              <w:t>.1 Consultații Medicale de Specialitate</w:t>
            </w:r>
          </w:p>
        </w:tc>
      </w:tr>
      <w:tr w:rsidR="00AA2B04" w:rsidRPr="00AA2B04" w14:paraId="4B425DF4" w14:textId="77777777" w:rsidTr="009D71CA">
        <w:trPr>
          <w:trHeight w:val="283"/>
        </w:trPr>
        <w:tc>
          <w:tcPr>
            <w:tcW w:w="8971" w:type="dxa"/>
          </w:tcPr>
          <w:p w14:paraId="4CBEB569" w14:textId="77777777" w:rsidR="00AA2B04" w:rsidRPr="00AA2B04" w:rsidRDefault="00AA2B04" w:rsidP="00AA2B04">
            <w:pPr>
              <w:spacing w:after="0" w:line="360" w:lineRule="auto"/>
              <w:ind w:firstLine="567"/>
              <w:jc w:val="both"/>
              <w:rPr>
                <w:rFonts w:cs="Arial"/>
              </w:rPr>
            </w:pPr>
            <w:r w:rsidRPr="00AA2B04">
              <w:rPr>
                <w:rFonts w:cs="Arial"/>
              </w:rPr>
              <w:t xml:space="preserve">      Examen clinic general</w:t>
            </w:r>
          </w:p>
        </w:tc>
      </w:tr>
      <w:tr w:rsidR="00AA2B04" w:rsidRPr="00AA2B04" w14:paraId="48BB5C91" w14:textId="77777777" w:rsidTr="009D71CA">
        <w:trPr>
          <w:trHeight w:val="283"/>
        </w:trPr>
        <w:tc>
          <w:tcPr>
            <w:tcW w:w="8971" w:type="dxa"/>
          </w:tcPr>
          <w:p w14:paraId="4C1B2731" w14:textId="1D967BEB" w:rsidR="00AA2B04" w:rsidRPr="00AA2B04" w:rsidRDefault="00AA2B04" w:rsidP="00AC11C2">
            <w:pPr>
              <w:spacing w:after="0" w:line="360" w:lineRule="auto"/>
              <w:ind w:firstLine="567"/>
              <w:jc w:val="both"/>
              <w:rPr>
                <w:rFonts w:cs="Arial"/>
              </w:rPr>
            </w:pPr>
            <w:r w:rsidRPr="00AA2B04">
              <w:rPr>
                <w:rFonts w:cs="Arial"/>
              </w:rPr>
              <w:t xml:space="preserve">      </w:t>
            </w:r>
            <w:r w:rsidR="00AC11C2">
              <w:rPr>
                <w:rFonts w:cs="Arial"/>
              </w:rPr>
              <w:t>Testarea acuitatii vizuale si a campului vizual</w:t>
            </w:r>
          </w:p>
        </w:tc>
      </w:tr>
      <w:tr w:rsidR="00AA2B04" w:rsidRPr="00AA2B04" w14:paraId="286AF3C0" w14:textId="77777777" w:rsidTr="009D71CA">
        <w:trPr>
          <w:trHeight w:val="283"/>
        </w:trPr>
        <w:tc>
          <w:tcPr>
            <w:tcW w:w="8971" w:type="dxa"/>
          </w:tcPr>
          <w:p w14:paraId="56DAF161" w14:textId="77777777" w:rsidR="00AA2B04" w:rsidRPr="00AA2B04" w:rsidRDefault="00AA2B04" w:rsidP="00AA2B04">
            <w:pPr>
              <w:spacing w:after="0" w:line="360" w:lineRule="auto"/>
              <w:ind w:firstLine="567"/>
              <w:jc w:val="both"/>
              <w:rPr>
                <w:rFonts w:cs="Arial"/>
              </w:rPr>
            </w:pPr>
            <w:r w:rsidRPr="00AA2B04">
              <w:rPr>
                <w:rFonts w:cs="Arial"/>
              </w:rPr>
              <w:t xml:space="preserve">      Examen psihologic</w:t>
            </w:r>
          </w:p>
        </w:tc>
      </w:tr>
      <w:tr w:rsidR="00AA2B04" w:rsidRPr="00AA2B04" w14:paraId="23701539" w14:textId="77777777" w:rsidTr="009D71CA">
        <w:trPr>
          <w:trHeight w:val="283"/>
        </w:trPr>
        <w:tc>
          <w:tcPr>
            <w:tcW w:w="8971" w:type="dxa"/>
          </w:tcPr>
          <w:p w14:paraId="2A15DA9A" w14:textId="77777777" w:rsidR="00AA2B04" w:rsidRPr="00AA2B04" w:rsidRDefault="00AA2B04" w:rsidP="00AA2B04">
            <w:pPr>
              <w:spacing w:after="0" w:line="360" w:lineRule="auto"/>
              <w:ind w:firstLine="567"/>
              <w:jc w:val="both"/>
              <w:rPr>
                <w:rFonts w:cs="Arial"/>
              </w:rPr>
            </w:pPr>
            <w:r w:rsidRPr="00AA2B04">
              <w:rPr>
                <w:rFonts w:cs="Arial"/>
              </w:rPr>
              <w:t xml:space="preserve">      Aviz de Medicina Muncii</w:t>
            </w:r>
          </w:p>
        </w:tc>
      </w:tr>
      <w:tr w:rsidR="00AA2B04" w:rsidRPr="00AA2B04" w14:paraId="5783941B" w14:textId="77777777" w:rsidTr="009D71CA">
        <w:trPr>
          <w:trHeight w:val="283"/>
        </w:trPr>
        <w:tc>
          <w:tcPr>
            <w:tcW w:w="8971" w:type="dxa"/>
          </w:tcPr>
          <w:p w14:paraId="1DEAE5EE" w14:textId="43CFAB46" w:rsidR="00AA2B04" w:rsidRPr="00AA2B04" w:rsidRDefault="00AC11C2" w:rsidP="00AA2B04">
            <w:pPr>
              <w:spacing w:after="0" w:line="360" w:lineRule="auto"/>
              <w:ind w:firstLine="567"/>
              <w:jc w:val="both"/>
              <w:rPr>
                <w:rFonts w:cs="Arial"/>
                <w:b/>
              </w:rPr>
            </w:pPr>
            <w:r>
              <w:rPr>
                <w:rFonts w:cs="Arial"/>
                <w:b/>
              </w:rPr>
              <w:t>E</w:t>
            </w:r>
            <w:r w:rsidR="00AA2B04" w:rsidRPr="00AA2B04">
              <w:rPr>
                <w:rFonts w:cs="Arial"/>
                <w:b/>
              </w:rPr>
              <w:t>.2 Investigaţii Medicale Paraclinice</w:t>
            </w:r>
          </w:p>
        </w:tc>
      </w:tr>
      <w:tr w:rsidR="00AA2B04" w:rsidRPr="00AA2B04" w14:paraId="3AB181C5" w14:textId="77777777" w:rsidTr="009D71CA">
        <w:trPr>
          <w:trHeight w:val="283"/>
        </w:trPr>
        <w:tc>
          <w:tcPr>
            <w:tcW w:w="8971" w:type="dxa"/>
          </w:tcPr>
          <w:p w14:paraId="6DD5B5EF" w14:textId="77777777" w:rsidR="00AA2B04" w:rsidRPr="00AA2B04" w:rsidRDefault="00AA2B04" w:rsidP="00AA2B04">
            <w:pPr>
              <w:spacing w:after="0" w:line="360" w:lineRule="auto"/>
              <w:ind w:firstLine="567"/>
              <w:jc w:val="both"/>
              <w:rPr>
                <w:rFonts w:cs="Arial"/>
              </w:rPr>
            </w:pPr>
            <w:r w:rsidRPr="00AA2B04">
              <w:rPr>
                <w:rFonts w:cs="Arial"/>
              </w:rPr>
              <w:t xml:space="preserve">      EKG</w:t>
            </w:r>
          </w:p>
        </w:tc>
      </w:tr>
      <w:tr w:rsidR="00AA2B04" w:rsidRPr="00AA2B04" w14:paraId="20989D19" w14:textId="77777777" w:rsidTr="009D71CA">
        <w:trPr>
          <w:trHeight w:val="283"/>
        </w:trPr>
        <w:tc>
          <w:tcPr>
            <w:tcW w:w="8971" w:type="dxa"/>
          </w:tcPr>
          <w:p w14:paraId="46CC2447" w14:textId="77777777" w:rsidR="00AA2B04" w:rsidRPr="00AA2B04" w:rsidRDefault="00AA2B04" w:rsidP="00AA2B04">
            <w:pPr>
              <w:spacing w:after="0" w:line="360" w:lineRule="auto"/>
              <w:ind w:firstLine="567"/>
              <w:jc w:val="both"/>
              <w:rPr>
                <w:rFonts w:cs="Arial"/>
              </w:rPr>
            </w:pPr>
            <w:r w:rsidRPr="00AA2B04">
              <w:rPr>
                <w:rFonts w:cs="Arial"/>
              </w:rPr>
              <w:t xml:space="preserve">      Audiometrie</w:t>
            </w:r>
          </w:p>
        </w:tc>
      </w:tr>
      <w:tr w:rsidR="00AA2B04" w:rsidRPr="00AA2B04" w14:paraId="4B16C857" w14:textId="77777777" w:rsidTr="009D71CA">
        <w:trPr>
          <w:trHeight w:val="283"/>
        </w:trPr>
        <w:tc>
          <w:tcPr>
            <w:tcW w:w="8971" w:type="dxa"/>
          </w:tcPr>
          <w:p w14:paraId="19CF91BD" w14:textId="77777777" w:rsidR="00AA2B04" w:rsidRPr="00AA2B04" w:rsidRDefault="00AA2B04" w:rsidP="00AA2B04">
            <w:pPr>
              <w:spacing w:after="0" w:line="360" w:lineRule="auto"/>
              <w:ind w:firstLine="567"/>
              <w:jc w:val="both"/>
              <w:rPr>
                <w:rFonts w:cs="Arial"/>
              </w:rPr>
            </w:pPr>
            <w:r w:rsidRPr="00AA2B04">
              <w:rPr>
                <w:rFonts w:cs="Arial"/>
              </w:rPr>
              <w:t xml:space="preserve">      Spirometrie</w:t>
            </w:r>
          </w:p>
        </w:tc>
      </w:tr>
      <w:tr w:rsidR="00AA2B04" w:rsidRPr="00AA2B04" w14:paraId="4ADC1969" w14:textId="77777777" w:rsidTr="009D71CA">
        <w:trPr>
          <w:trHeight w:val="283"/>
        </w:trPr>
        <w:tc>
          <w:tcPr>
            <w:tcW w:w="8971" w:type="dxa"/>
          </w:tcPr>
          <w:p w14:paraId="441092CA" w14:textId="77777777" w:rsidR="00AA2B04" w:rsidRPr="00AA2B04" w:rsidRDefault="00AA2B04" w:rsidP="00AA2B04">
            <w:pPr>
              <w:spacing w:after="0" w:line="360" w:lineRule="auto"/>
              <w:ind w:firstLine="567"/>
              <w:jc w:val="both"/>
              <w:rPr>
                <w:rFonts w:cs="Arial"/>
              </w:rPr>
            </w:pPr>
            <w:r w:rsidRPr="00AA2B04">
              <w:rPr>
                <w:rFonts w:cs="Arial"/>
              </w:rPr>
              <w:t xml:space="preserve">      Glicemie</w:t>
            </w:r>
          </w:p>
        </w:tc>
      </w:tr>
      <w:tr w:rsidR="00AA2B04" w:rsidRPr="00AA2B04" w14:paraId="219DB8B3" w14:textId="77777777" w:rsidTr="009D71CA">
        <w:trPr>
          <w:trHeight w:val="283"/>
        </w:trPr>
        <w:tc>
          <w:tcPr>
            <w:tcW w:w="8971" w:type="dxa"/>
          </w:tcPr>
          <w:p w14:paraId="78C7BCAA" w14:textId="77777777" w:rsidR="00AA2B04" w:rsidRPr="00AA2B04" w:rsidRDefault="00AA2B04" w:rsidP="00AA2B04">
            <w:pPr>
              <w:spacing w:after="0" w:line="360" w:lineRule="auto"/>
              <w:ind w:firstLine="567"/>
              <w:jc w:val="both"/>
              <w:rPr>
                <w:rFonts w:cs="Arial"/>
              </w:rPr>
            </w:pPr>
            <w:r w:rsidRPr="00AA2B04">
              <w:rPr>
                <w:rFonts w:cs="Arial"/>
              </w:rPr>
              <w:t xml:space="preserve">      Alte investigatii medicale solicitate de medicul de medicina muncii</w:t>
            </w:r>
          </w:p>
        </w:tc>
      </w:tr>
      <w:tr w:rsidR="00AA2B04" w:rsidRPr="00AA2B04" w14:paraId="77B6625F" w14:textId="77777777" w:rsidTr="009D71CA">
        <w:trPr>
          <w:trHeight w:val="283"/>
        </w:trPr>
        <w:tc>
          <w:tcPr>
            <w:tcW w:w="8971" w:type="dxa"/>
          </w:tcPr>
          <w:p w14:paraId="3AC376EE" w14:textId="0DD66618" w:rsidR="00AA2B04" w:rsidRPr="00AA2B04" w:rsidRDefault="00AC11C2" w:rsidP="00AA2B04">
            <w:pPr>
              <w:spacing w:after="0" w:line="360" w:lineRule="auto"/>
              <w:ind w:firstLine="567"/>
              <w:jc w:val="both"/>
              <w:rPr>
                <w:rFonts w:cs="Arial"/>
                <w:b/>
              </w:rPr>
            </w:pPr>
            <w:r>
              <w:rPr>
                <w:rFonts w:cs="Arial"/>
                <w:b/>
              </w:rPr>
              <w:t>E</w:t>
            </w:r>
            <w:r w:rsidR="00AA2B04" w:rsidRPr="00AA2B04">
              <w:rPr>
                <w:rFonts w:cs="Arial"/>
                <w:b/>
              </w:rPr>
              <w:t>.3 Analize de Laborator</w:t>
            </w:r>
          </w:p>
        </w:tc>
      </w:tr>
      <w:tr w:rsidR="00AA2B04" w:rsidRPr="00AA2B04" w14:paraId="4153FE4C" w14:textId="77777777" w:rsidTr="009D71CA">
        <w:trPr>
          <w:trHeight w:val="283"/>
        </w:trPr>
        <w:tc>
          <w:tcPr>
            <w:tcW w:w="8971" w:type="dxa"/>
          </w:tcPr>
          <w:p w14:paraId="2AE8D584" w14:textId="31AB86FB" w:rsidR="00AA2B04" w:rsidRPr="00AA2B04" w:rsidRDefault="00AA2B04" w:rsidP="00AC11C2">
            <w:pPr>
              <w:spacing w:after="0" w:line="360" w:lineRule="auto"/>
              <w:ind w:firstLine="567"/>
              <w:jc w:val="both"/>
              <w:rPr>
                <w:rFonts w:cs="Arial"/>
              </w:rPr>
            </w:pPr>
            <w:r w:rsidRPr="00AA2B04">
              <w:rPr>
                <w:rFonts w:cs="Arial"/>
              </w:rPr>
              <w:t xml:space="preserve">     </w:t>
            </w:r>
            <w:r w:rsidR="00AC11C2">
              <w:rPr>
                <w:rFonts w:cs="Arial"/>
              </w:rPr>
              <w:t>Examen coprobacteriologic</w:t>
            </w:r>
          </w:p>
        </w:tc>
      </w:tr>
      <w:tr w:rsidR="00AA2B04" w:rsidRPr="00AA2B04" w14:paraId="5ACECBD2" w14:textId="77777777" w:rsidTr="009D71CA">
        <w:trPr>
          <w:trHeight w:val="283"/>
        </w:trPr>
        <w:tc>
          <w:tcPr>
            <w:tcW w:w="8971" w:type="dxa"/>
          </w:tcPr>
          <w:p w14:paraId="4E4F7F2D" w14:textId="24FCE6C5" w:rsidR="00AA2B04" w:rsidRPr="00AA2B04" w:rsidRDefault="00AA2B04" w:rsidP="00AC11C2">
            <w:pPr>
              <w:spacing w:after="0" w:line="360" w:lineRule="auto"/>
              <w:ind w:firstLine="567"/>
              <w:jc w:val="both"/>
              <w:rPr>
                <w:rFonts w:cs="Arial"/>
              </w:rPr>
            </w:pPr>
            <w:r w:rsidRPr="00AA2B04">
              <w:rPr>
                <w:rFonts w:cs="Arial"/>
              </w:rPr>
              <w:t xml:space="preserve">     </w:t>
            </w:r>
            <w:r w:rsidR="00AC11C2">
              <w:rPr>
                <w:rFonts w:cs="Arial"/>
              </w:rPr>
              <w:t>Examen copro</w:t>
            </w:r>
            <w:r w:rsidR="00AC11C2">
              <w:rPr>
                <w:rFonts w:cs="Arial"/>
              </w:rPr>
              <w:t>parazit</w:t>
            </w:r>
            <w:r w:rsidR="00AC11C2">
              <w:rPr>
                <w:rFonts w:cs="Arial"/>
              </w:rPr>
              <w:t>ologic</w:t>
            </w:r>
          </w:p>
        </w:tc>
      </w:tr>
      <w:tr w:rsidR="00AA2B04" w:rsidRPr="00AA2B04" w14:paraId="7C37C949" w14:textId="77777777" w:rsidTr="009D71CA">
        <w:trPr>
          <w:trHeight w:val="283"/>
        </w:trPr>
        <w:tc>
          <w:tcPr>
            <w:tcW w:w="8971" w:type="dxa"/>
          </w:tcPr>
          <w:p w14:paraId="4A6E1566" w14:textId="05125563" w:rsidR="00AA2B04" w:rsidRPr="00AA2B04" w:rsidRDefault="00AA2B04" w:rsidP="00AA2B04">
            <w:pPr>
              <w:spacing w:after="0" w:line="360" w:lineRule="auto"/>
              <w:ind w:firstLine="567"/>
              <w:jc w:val="both"/>
              <w:rPr>
                <w:rFonts w:cs="Arial"/>
              </w:rPr>
            </w:pPr>
            <w:r w:rsidRPr="00AA2B04">
              <w:rPr>
                <w:rFonts w:cs="Arial"/>
              </w:rPr>
              <w:t xml:space="preserve">     </w:t>
            </w:r>
            <w:r w:rsidR="00AC11C2" w:rsidRPr="00AA2B04">
              <w:rPr>
                <w:rFonts w:cs="Arial"/>
              </w:rPr>
              <w:t>Alte investigatii medicale solicitate de medicul de medicina muncii</w:t>
            </w:r>
            <w:r w:rsidR="00AC11C2" w:rsidRPr="00AA2B04">
              <w:rPr>
                <w:rFonts w:cs="Arial"/>
              </w:rPr>
              <w:t xml:space="preserve"> </w:t>
            </w:r>
          </w:p>
        </w:tc>
      </w:tr>
      <w:tr w:rsidR="00AA2B04" w:rsidRPr="00AA2B04" w14:paraId="14E5AC18" w14:textId="77777777" w:rsidTr="009D71CA">
        <w:trPr>
          <w:trHeight w:val="283"/>
        </w:trPr>
        <w:tc>
          <w:tcPr>
            <w:tcW w:w="8971" w:type="dxa"/>
          </w:tcPr>
          <w:p w14:paraId="23FBFB55" w14:textId="1E8403F7" w:rsidR="00AA2B04" w:rsidRPr="00AA2B04" w:rsidRDefault="00AC11C2" w:rsidP="00AA2B04">
            <w:pPr>
              <w:spacing w:after="0" w:line="360" w:lineRule="auto"/>
              <w:ind w:firstLine="567"/>
              <w:jc w:val="both"/>
              <w:rPr>
                <w:rFonts w:cs="Arial"/>
                <w:b/>
                <w:bCs/>
              </w:rPr>
            </w:pPr>
            <w:r>
              <w:rPr>
                <w:rFonts w:cs="Arial"/>
                <w:b/>
                <w:bCs/>
              </w:rPr>
              <w:t>E.4</w:t>
            </w:r>
            <w:r w:rsidR="00AA2B04" w:rsidRPr="00AA2B04">
              <w:rPr>
                <w:rFonts w:cs="Arial"/>
                <w:b/>
                <w:bCs/>
              </w:rPr>
              <w:t xml:space="preserve"> CONSULTATII SI ANALIZE necesare monitorizarii starii de sanatate la solicitarea medicului de medicina muncii</w:t>
            </w:r>
          </w:p>
        </w:tc>
      </w:tr>
    </w:tbl>
    <w:p w14:paraId="15E2465F" w14:textId="77777777" w:rsidR="004C6204" w:rsidRDefault="004C6204" w:rsidP="004C6204">
      <w:pPr>
        <w:spacing w:after="0" w:line="360" w:lineRule="auto"/>
        <w:ind w:left="720"/>
        <w:jc w:val="both"/>
        <w:rPr>
          <w:rFonts w:cs="Arial"/>
          <w:b/>
        </w:rPr>
      </w:pPr>
    </w:p>
    <w:p w14:paraId="1A9809B9" w14:textId="24B25B5E" w:rsidR="00AA2B04" w:rsidRPr="00AA2B04" w:rsidRDefault="004C6204" w:rsidP="004C6204">
      <w:pPr>
        <w:spacing w:after="0" w:line="360" w:lineRule="auto"/>
        <w:ind w:left="360"/>
        <w:jc w:val="both"/>
        <w:rPr>
          <w:rFonts w:cs="Arial"/>
          <w:b/>
        </w:rPr>
      </w:pPr>
      <w:r>
        <w:rPr>
          <w:rFonts w:cs="Arial"/>
          <w:b/>
        </w:rPr>
        <w:t xml:space="preserve">F. </w:t>
      </w:r>
      <w:r w:rsidR="00AA2B04" w:rsidRPr="00AA2B04">
        <w:rPr>
          <w:rFonts w:cs="Arial"/>
          <w:b/>
        </w:rPr>
        <w:t>Examenul medical la angajarea în muncă</w:t>
      </w:r>
    </w:p>
    <w:p w14:paraId="55B9BE6B" w14:textId="77777777" w:rsidR="00AA2B04" w:rsidRPr="00AA2B04" w:rsidRDefault="00AA2B04" w:rsidP="00AA2B04">
      <w:pPr>
        <w:pStyle w:val="Header"/>
        <w:spacing w:line="360" w:lineRule="auto"/>
        <w:ind w:left="284"/>
        <w:jc w:val="both"/>
        <w:rPr>
          <w:rFonts w:cs="Arial"/>
          <w:bCs/>
          <w:i/>
          <w:lang w:eastAsia="ro-RO"/>
        </w:rPr>
      </w:pPr>
      <w:r w:rsidRPr="00AA2B04">
        <w:rPr>
          <w:rFonts w:cs="Arial"/>
          <w:bCs/>
          <w:i/>
          <w:lang w:eastAsia="ro-RO"/>
        </w:rPr>
        <w:t>*La data semnării contractului, Administrația Națională „Apele Romane” (sediul central) va pune la dispoziție beneficiarului listele nominale si riscurile profesionale aferente fiecărui salariat.</w:t>
      </w:r>
    </w:p>
    <w:p w14:paraId="51CB0243" w14:textId="77777777" w:rsidR="00AA2B04" w:rsidRDefault="00AA2B04" w:rsidP="00AA2B04">
      <w:pPr>
        <w:spacing w:line="360" w:lineRule="auto"/>
        <w:ind w:left="567"/>
        <w:jc w:val="both"/>
        <w:rPr>
          <w:rFonts w:cs="Arial"/>
        </w:rPr>
      </w:pPr>
    </w:p>
    <w:p w14:paraId="4998D4F3" w14:textId="77777777" w:rsidR="00AC11C2" w:rsidRDefault="00AC11C2" w:rsidP="00AA2B04">
      <w:pPr>
        <w:spacing w:line="360" w:lineRule="auto"/>
        <w:ind w:left="567"/>
        <w:jc w:val="both"/>
        <w:rPr>
          <w:rFonts w:cs="Arial"/>
        </w:rPr>
      </w:pPr>
    </w:p>
    <w:p w14:paraId="072E4D4A" w14:textId="77777777" w:rsidR="00AC11C2" w:rsidRDefault="00AC11C2" w:rsidP="00AA2B04">
      <w:pPr>
        <w:spacing w:line="360" w:lineRule="auto"/>
        <w:ind w:left="567"/>
        <w:jc w:val="both"/>
        <w:rPr>
          <w:rFonts w:cs="Arial"/>
        </w:rPr>
      </w:pPr>
    </w:p>
    <w:p w14:paraId="2DAD5C45" w14:textId="45CC1385" w:rsidR="004C6204" w:rsidRPr="004C6204" w:rsidRDefault="00A537BD" w:rsidP="00A537BD">
      <w:pPr>
        <w:spacing w:after="0" w:line="360" w:lineRule="auto"/>
        <w:ind w:firstLine="284"/>
        <w:jc w:val="both"/>
        <w:rPr>
          <w:rFonts w:cs="Arial"/>
        </w:rPr>
      </w:pPr>
      <w:r>
        <w:rPr>
          <w:rFonts w:cs="Arial"/>
          <w:b/>
        </w:rPr>
        <w:lastRenderedPageBreak/>
        <w:t xml:space="preserve">VIII. </w:t>
      </w:r>
      <w:r w:rsidR="00AA2B04" w:rsidRPr="004C6204">
        <w:rPr>
          <w:rFonts w:cs="Arial"/>
          <w:b/>
        </w:rPr>
        <w:t>CONDIŢII CONTRACTUALE OBLIGATORII:</w:t>
      </w:r>
    </w:p>
    <w:p w14:paraId="6D88AE7C" w14:textId="6EB99629" w:rsidR="00AA2B04" w:rsidRPr="004C6204" w:rsidRDefault="00AA2B04" w:rsidP="004C6204">
      <w:pPr>
        <w:tabs>
          <w:tab w:val="num" w:pos="567"/>
        </w:tabs>
        <w:spacing w:after="0" w:line="360" w:lineRule="auto"/>
        <w:ind w:left="284"/>
        <w:jc w:val="both"/>
        <w:rPr>
          <w:rFonts w:cs="Arial"/>
        </w:rPr>
      </w:pPr>
      <w:r w:rsidRPr="004C6204">
        <w:rPr>
          <w:rFonts w:cs="Arial"/>
        </w:rPr>
        <w:t>Obiectul contractului il reprezinta efectuarea examinării clinice şi paraclinice prevazute de legislatia in vigoare pentru examenele medicale pentru numarul si categoriile de personal prevazute în Anexa 1.</w:t>
      </w:r>
    </w:p>
    <w:p w14:paraId="2F9ACC4D" w14:textId="77777777" w:rsidR="00AA2B04" w:rsidRPr="00AA2B04" w:rsidRDefault="00AA2B04" w:rsidP="00AA2B04">
      <w:pPr>
        <w:numPr>
          <w:ilvl w:val="0"/>
          <w:numId w:val="4"/>
        </w:numPr>
        <w:tabs>
          <w:tab w:val="clear" w:pos="720"/>
          <w:tab w:val="num" w:pos="567"/>
        </w:tabs>
        <w:spacing w:after="0" w:line="360" w:lineRule="auto"/>
        <w:ind w:left="567" w:hanging="283"/>
        <w:jc w:val="both"/>
        <w:rPr>
          <w:rFonts w:cs="Arial"/>
        </w:rPr>
      </w:pPr>
      <w:r w:rsidRPr="00AA2B04">
        <w:rPr>
          <w:rFonts w:cs="Arial"/>
        </w:rPr>
        <w:t>Investigatiile medicale si examinarile clinice se efectueaza in vederea evaluarii starii de sanatate a personalului angajat, fie la sediul achizitorului, fie la sediul prestatorului, precizare care se va regasi în oferta tehnică a participanţilor la procedura.</w:t>
      </w:r>
    </w:p>
    <w:p w14:paraId="609C662F" w14:textId="15727385" w:rsidR="00AA2B04" w:rsidRPr="00AA2B04" w:rsidRDefault="00AA2B04" w:rsidP="00AA2B04">
      <w:pPr>
        <w:numPr>
          <w:ilvl w:val="0"/>
          <w:numId w:val="4"/>
        </w:numPr>
        <w:tabs>
          <w:tab w:val="clear" w:pos="720"/>
          <w:tab w:val="num" w:pos="567"/>
        </w:tabs>
        <w:spacing w:after="0" w:line="360" w:lineRule="auto"/>
        <w:ind w:left="567" w:hanging="283"/>
        <w:jc w:val="both"/>
        <w:rPr>
          <w:rFonts w:cs="Arial"/>
        </w:rPr>
      </w:pPr>
      <w:r w:rsidRPr="00AA2B04">
        <w:rPr>
          <w:rFonts w:cs="Arial"/>
        </w:rPr>
        <w:t>Numarul estimat de persoane care vor efectua investigatiile solicitate este de: minim 250 persoane – maxim 3</w:t>
      </w:r>
      <w:r w:rsidR="006D7155">
        <w:rPr>
          <w:rFonts w:cs="Arial"/>
        </w:rPr>
        <w:t>0</w:t>
      </w:r>
      <w:r w:rsidRPr="00AA2B04">
        <w:rPr>
          <w:rFonts w:cs="Arial"/>
        </w:rPr>
        <w:t>0 persoane – salariati in cadrul Administ</w:t>
      </w:r>
      <w:r w:rsidR="000A21AA">
        <w:rPr>
          <w:rFonts w:cs="Arial"/>
        </w:rPr>
        <w:t>ratiei Nationale „Apele Romane”.</w:t>
      </w:r>
    </w:p>
    <w:p w14:paraId="6B090C76" w14:textId="77777777" w:rsidR="00AA2B04" w:rsidRPr="00AA2B04" w:rsidRDefault="00AA2B04" w:rsidP="00AA2B04">
      <w:pPr>
        <w:pStyle w:val="BodyText3"/>
        <w:numPr>
          <w:ilvl w:val="0"/>
          <w:numId w:val="7"/>
        </w:numPr>
        <w:tabs>
          <w:tab w:val="left" w:pos="567"/>
        </w:tabs>
        <w:spacing w:after="0" w:line="360" w:lineRule="auto"/>
        <w:ind w:left="567" w:hanging="283"/>
        <w:jc w:val="both"/>
        <w:rPr>
          <w:rFonts w:ascii="Trebuchet MS" w:hAnsi="Trebuchet MS" w:cs="Arial"/>
          <w:sz w:val="22"/>
          <w:szCs w:val="22"/>
        </w:rPr>
      </w:pPr>
      <w:r w:rsidRPr="00AA2B04">
        <w:rPr>
          <w:rFonts w:ascii="Trebuchet MS" w:hAnsi="Trebuchet MS" w:cs="Arial"/>
          <w:sz w:val="22"/>
          <w:szCs w:val="22"/>
        </w:rPr>
        <w:t>Durata contractului este de 12 luni, de la data semnarii contractului de achizitie publica de catre ambele parti (achizitor si prestator), cu posibilitate de prelungire.</w:t>
      </w:r>
    </w:p>
    <w:p w14:paraId="55300094" w14:textId="77777777" w:rsidR="00AA2B04" w:rsidRPr="00AA2B04" w:rsidRDefault="00AA2B04" w:rsidP="00AA2B04">
      <w:pPr>
        <w:pStyle w:val="BodyText3"/>
        <w:numPr>
          <w:ilvl w:val="0"/>
          <w:numId w:val="7"/>
        </w:numPr>
        <w:tabs>
          <w:tab w:val="left" w:pos="567"/>
        </w:tabs>
        <w:spacing w:after="0" w:line="360" w:lineRule="auto"/>
        <w:ind w:left="567" w:hanging="283"/>
        <w:jc w:val="both"/>
        <w:rPr>
          <w:rFonts w:ascii="Trebuchet MS" w:hAnsi="Trebuchet MS" w:cs="Arial"/>
          <w:sz w:val="22"/>
          <w:szCs w:val="22"/>
        </w:rPr>
      </w:pPr>
      <w:r w:rsidRPr="00AA2B04">
        <w:rPr>
          <w:rFonts w:ascii="Trebuchet MS" w:hAnsi="Trebuchet MS" w:cs="Arial"/>
          <w:sz w:val="22"/>
          <w:szCs w:val="22"/>
        </w:rPr>
        <w:t>Plata serviciilor se va face în baza facturii emise de catre prestator (pentru serviciile medicale efectiv prestate), în perioada 24-31 ale lunii aferente inregistrarii facturii la registratura generala a Administratiei Nationale ”Apele Romane”, cu sediul temporar in Strada Ion Campineanu nr. 11 Sector 1, municipiul Bucuresti.</w:t>
      </w:r>
    </w:p>
    <w:p w14:paraId="2D931565" w14:textId="77777777" w:rsidR="00AA2B04" w:rsidRPr="00AA2B04" w:rsidRDefault="00AA2B04" w:rsidP="00AA2B04">
      <w:pPr>
        <w:pStyle w:val="BodyText3"/>
        <w:numPr>
          <w:ilvl w:val="0"/>
          <w:numId w:val="7"/>
        </w:numPr>
        <w:tabs>
          <w:tab w:val="left" w:pos="567"/>
        </w:tabs>
        <w:spacing w:after="0" w:line="360" w:lineRule="auto"/>
        <w:ind w:left="567" w:hanging="283"/>
        <w:jc w:val="both"/>
        <w:rPr>
          <w:rFonts w:ascii="Trebuchet MS" w:hAnsi="Trebuchet MS" w:cs="Arial"/>
          <w:sz w:val="22"/>
          <w:szCs w:val="22"/>
        </w:rPr>
      </w:pPr>
      <w:r w:rsidRPr="00AA2B04">
        <w:rPr>
          <w:rFonts w:ascii="Trebuchet MS" w:hAnsi="Trebuchet MS" w:cs="Arial"/>
          <w:sz w:val="22"/>
          <w:szCs w:val="22"/>
        </w:rPr>
        <w:t>Plata se va face in baza facturii emise in luna curenta pentru serviciile prestate in luna anterioara.</w:t>
      </w:r>
    </w:p>
    <w:p w14:paraId="7EA87F2E" w14:textId="77777777" w:rsidR="00AA2B04" w:rsidRPr="00AA2B04" w:rsidRDefault="00AA2B04" w:rsidP="00AA2B04">
      <w:pPr>
        <w:pStyle w:val="BodyText3"/>
        <w:numPr>
          <w:ilvl w:val="0"/>
          <w:numId w:val="7"/>
        </w:numPr>
        <w:tabs>
          <w:tab w:val="left" w:pos="567"/>
        </w:tabs>
        <w:spacing w:after="0" w:line="360" w:lineRule="auto"/>
        <w:ind w:left="567" w:hanging="283"/>
        <w:jc w:val="both"/>
        <w:rPr>
          <w:rFonts w:ascii="Trebuchet MS" w:hAnsi="Trebuchet MS" w:cs="Arial"/>
          <w:sz w:val="22"/>
          <w:szCs w:val="22"/>
        </w:rPr>
      </w:pPr>
      <w:r w:rsidRPr="00AA2B04">
        <w:rPr>
          <w:rFonts w:ascii="Trebuchet MS" w:hAnsi="Trebuchet MS" w:cs="Arial"/>
          <w:sz w:val="22"/>
          <w:szCs w:val="22"/>
        </w:rPr>
        <w:t xml:space="preserve">Factura va fi insotita de o anexa care va cuprinde numele si prenumele fiecarui angajat care a efectuat controlul medical in luna precedenta, data efectuarii controlului, data urmatoarei reevaluari /evaluari si tipul examenului medical efectuat precum si denumirea locului de munca. </w:t>
      </w:r>
    </w:p>
    <w:p w14:paraId="21241075" w14:textId="77777777" w:rsidR="00AA2B04" w:rsidRPr="00AA2B04" w:rsidRDefault="00AA2B04" w:rsidP="00AA2B04">
      <w:pPr>
        <w:numPr>
          <w:ilvl w:val="0"/>
          <w:numId w:val="7"/>
        </w:numPr>
        <w:tabs>
          <w:tab w:val="left" w:pos="567"/>
        </w:tabs>
        <w:spacing w:after="0" w:line="360" w:lineRule="auto"/>
        <w:ind w:left="567" w:hanging="283"/>
        <w:jc w:val="both"/>
        <w:rPr>
          <w:rFonts w:cs="Arial"/>
        </w:rPr>
      </w:pPr>
      <w:r w:rsidRPr="00AA2B04">
        <w:rPr>
          <w:rFonts w:cs="Arial"/>
          <w:bCs/>
        </w:rPr>
        <w:t>P</w:t>
      </w:r>
      <w:r w:rsidRPr="00AA2B04">
        <w:rPr>
          <w:rFonts w:cs="Arial"/>
        </w:rPr>
        <w:t xml:space="preserve">lata se va face prin virament bancar in contul de Trezorerie indicat de prestatorul de servicii. </w:t>
      </w:r>
    </w:p>
    <w:p w14:paraId="7F981F02" w14:textId="77777777" w:rsidR="00AA2B04" w:rsidRPr="00AA2B04" w:rsidRDefault="00AA2B04" w:rsidP="00AA2B04">
      <w:pPr>
        <w:numPr>
          <w:ilvl w:val="0"/>
          <w:numId w:val="7"/>
        </w:numPr>
        <w:tabs>
          <w:tab w:val="left" w:pos="567"/>
        </w:tabs>
        <w:spacing w:after="0" w:line="360" w:lineRule="auto"/>
        <w:ind w:left="567" w:hanging="283"/>
        <w:jc w:val="both"/>
        <w:rPr>
          <w:rFonts w:cs="Arial"/>
        </w:rPr>
      </w:pPr>
      <w:r w:rsidRPr="00AA2B04">
        <w:rPr>
          <w:rFonts w:cs="Arial"/>
        </w:rPr>
        <w:t xml:space="preserve">Data la care obligatia de plata se considera efectuata este ziua in care s-a emis ordinul de plata. </w:t>
      </w:r>
    </w:p>
    <w:p w14:paraId="09EA8D03" w14:textId="77777777" w:rsidR="00AA2B04" w:rsidRPr="00AA2B04" w:rsidRDefault="00AA2B04" w:rsidP="00AA2B04">
      <w:pPr>
        <w:numPr>
          <w:ilvl w:val="0"/>
          <w:numId w:val="7"/>
        </w:numPr>
        <w:tabs>
          <w:tab w:val="left" w:pos="567"/>
        </w:tabs>
        <w:spacing w:after="0" w:line="360" w:lineRule="auto"/>
        <w:ind w:left="567" w:hanging="283"/>
        <w:jc w:val="both"/>
        <w:rPr>
          <w:rFonts w:cs="Arial"/>
        </w:rPr>
      </w:pPr>
      <w:r w:rsidRPr="00AA2B04">
        <w:rPr>
          <w:rFonts w:cs="Arial"/>
        </w:rPr>
        <w:t>Pretul ofertat de candidatul desemnat castigator ramane ferm pe toata durata derularii contractului.</w:t>
      </w:r>
    </w:p>
    <w:p w14:paraId="0630542E" w14:textId="77777777" w:rsidR="00AA2B04" w:rsidRPr="00AA2B04" w:rsidRDefault="00AA2B04" w:rsidP="00AA2B04">
      <w:pPr>
        <w:numPr>
          <w:ilvl w:val="0"/>
          <w:numId w:val="7"/>
        </w:numPr>
        <w:tabs>
          <w:tab w:val="left" w:pos="567"/>
        </w:tabs>
        <w:spacing w:after="0" w:line="360" w:lineRule="auto"/>
        <w:ind w:left="567" w:hanging="283"/>
        <w:jc w:val="both"/>
        <w:rPr>
          <w:rFonts w:cs="Arial"/>
        </w:rPr>
      </w:pPr>
      <w:r w:rsidRPr="00AA2B04">
        <w:rPr>
          <w:rFonts w:cs="Arial"/>
        </w:rPr>
        <w:t>Asumarea obligatiei ofertantului câştigător al procedurii de achiziţie de a pune la dispoziţia achizitorului dosarele medicale ale salariaţilor Administratiei Nationale „Apele Romane”</w:t>
      </w:r>
      <w:r w:rsidRPr="00AA2B04">
        <w:rPr>
          <w:rFonts w:cs="Arial"/>
          <w:bCs/>
          <w:lang w:eastAsia="ro-RO"/>
        </w:rPr>
        <w:t xml:space="preserve"> </w:t>
      </w:r>
      <w:r w:rsidRPr="00AA2B04">
        <w:rPr>
          <w:rFonts w:cs="Arial"/>
        </w:rPr>
        <w:t>si de a intocmi si transmite raportul anual si  în cazul în care la efectuarea procedurii de achiziţie pentru anul următor nu va mai participa sau nu va fi  desemnat câştigător.</w:t>
      </w:r>
    </w:p>
    <w:p w14:paraId="071A2302" w14:textId="5266A758" w:rsidR="00AA2B04" w:rsidRPr="00AA2B04" w:rsidRDefault="00AA2B04" w:rsidP="00AA2B04">
      <w:pPr>
        <w:numPr>
          <w:ilvl w:val="0"/>
          <w:numId w:val="7"/>
        </w:numPr>
        <w:spacing w:after="0" w:line="360" w:lineRule="auto"/>
        <w:ind w:left="567" w:hanging="283"/>
        <w:jc w:val="both"/>
        <w:rPr>
          <w:rFonts w:cs="Arial"/>
        </w:rPr>
      </w:pPr>
      <w:r w:rsidRPr="00AA2B04">
        <w:rPr>
          <w:rFonts w:cs="Arial"/>
        </w:rPr>
        <w:t>In functie de graficul de expirare al fiselor de aptitudine din anul 202</w:t>
      </w:r>
      <w:r w:rsidR="004C6204">
        <w:rPr>
          <w:rFonts w:cs="Arial"/>
        </w:rPr>
        <w:t>3</w:t>
      </w:r>
      <w:r w:rsidRPr="00AA2B04">
        <w:rPr>
          <w:rFonts w:cs="Arial"/>
        </w:rPr>
        <w:t xml:space="preserve">, personalul angajat al Administratiei Nationale “Apele Romane” </w:t>
      </w:r>
      <w:r w:rsidRPr="00AA2B04">
        <w:rPr>
          <w:rFonts w:cs="Arial"/>
          <w:bCs/>
          <w:lang w:eastAsia="ro-RO"/>
        </w:rPr>
        <w:t xml:space="preserve"> </w:t>
      </w:r>
      <w:r w:rsidRPr="00AA2B04">
        <w:rPr>
          <w:rFonts w:cs="Arial"/>
        </w:rPr>
        <w:t xml:space="preserve">va beneficia de controlul medical periodic. </w:t>
      </w:r>
    </w:p>
    <w:p w14:paraId="10BDC358" w14:textId="77777777" w:rsidR="00AA2B04" w:rsidRPr="00AA2B04" w:rsidRDefault="00AA2B04" w:rsidP="00AA2B04">
      <w:pPr>
        <w:numPr>
          <w:ilvl w:val="0"/>
          <w:numId w:val="7"/>
        </w:numPr>
        <w:spacing w:after="0" w:line="360" w:lineRule="auto"/>
        <w:ind w:left="567" w:hanging="283"/>
        <w:jc w:val="both"/>
        <w:rPr>
          <w:rFonts w:cs="Arial"/>
        </w:rPr>
      </w:pPr>
      <w:r w:rsidRPr="00AA2B04">
        <w:rPr>
          <w:rFonts w:cs="Arial"/>
        </w:rPr>
        <w:lastRenderedPageBreak/>
        <w:t>Prestatorul se obliga ca in termen de 15 zile de la finalizarea controlului medical periodic sa intocmeasca si sa completeze fişele de aptitudine in munca ale angajatilor examinati, în conformitate cu prevederile legislaţiei în vigoare şi să le predea achizitorului.</w:t>
      </w:r>
    </w:p>
    <w:p w14:paraId="5AFBC29C" w14:textId="77777777" w:rsidR="00AA2B04" w:rsidRPr="00AA2B04" w:rsidRDefault="00AA2B04" w:rsidP="00AA2B04">
      <w:pPr>
        <w:numPr>
          <w:ilvl w:val="0"/>
          <w:numId w:val="7"/>
        </w:numPr>
        <w:spacing w:after="0" w:line="360" w:lineRule="auto"/>
        <w:ind w:left="567" w:hanging="283"/>
        <w:jc w:val="both"/>
        <w:rPr>
          <w:rFonts w:cs="Arial"/>
        </w:rPr>
      </w:pPr>
      <w:r w:rsidRPr="00AA2B04">
        <w:rPr>
          <w:rFonts w:cs="Arial"/>
        </w:rPr>
        <w:t>Medicul specialist de medicina muncii, pe baza constatărilor făcute, poate cere completarea examenelor medicale de specialitate în funcţie de starea de sănătate a persoanei examinate.</w:t>
      </w:r>
    </w:p>
    <w:p w14:paraId="0765CAFE" w14:textId="77777777" w:rsidR="00AA2B04" w:rsidRPr="00AA2B04" w:rsidRDefault="00AA2B04" w:rsidP="00AA2B04">
      <w:pPr>
        <w:numPr>
          <w:ilvl w:val="0"/>
          <w:numId w:val="7"/>
        </w:numPr>
        <w:spacing w:after="0" w:line="360" w:lineRule="auto"/>
        <w:ind w:left="567" w:hanging="283"/>
        <w:jc w:val="both"/>
        <w:rPr>
          <w:rFonts w:cs="Arial"/>
        </w:rPr>
      </w:pPr>
      <w:r w:rsidRPr="00AA2B04">
        <w:rPr>
          <w:rFonts w:cs="Arial"/>
        </w:rPr>
        <w:t>Prestatorul se obliga ca, în termen de 15 zile de la finalizarea controlului medical periodic, sa întocmeasca un Raport privind starea de sănătate a personalului Administratiei Nationale „Apele Române”, (</w:t>
      </w:r>
      <w:r w:rsidRPr="00AA2B04">
        <w:rPr>
          <w:rFonts w:cs="Arial"/>
          <w:bCs/>
          <w:lang w:eastAsia="ro-RO"/>
        </w:rPr>
        <w:t xml:space="preserve">sediul central si centrele regionale de FPP) </w:t>
      </w:r>
      <w:r w:rsidRPr="00AA2B04">
        <w:rPr>
          <w:rFonts w:cs="Arial"/>
        </w:rPr>
        <w:t>pe care îl transmite in scris, impreuna cu un set de recomandari necesare pentru imbunatatirea sanatatii si securitatii in munca a angajatilor.</w:t>
      </w:r>
    </w:p>
    <w:p w14:paraId="67293076" w14:textId="5AA769DE" w:rsidR="00AA2B04" w:rsidRPr="00AA2B04" w:rsidRDefault="00AA2B04" w:rsidP="00AA2B04">
      <w:pPr>
        <w:numPr>
          <w:ilvl w:val="0"/>
          <w:numId w:val="7"/>
        </w:numPr>
        <w:spacing w:after="0" w:line="360" w:lineRule="auto"/>
        <w:ind w:left="567" w:hanging="283"/>
        <w:jc w:val="both"/>
        <w:rPr>
          <w:rFonts w:cs="Arial"/>
        </w:rPr>
      </w:pPr>
      <w:r w:rsidRPr="00AA2B04">
        <w:rPr>
          <w:rFonts w:cs="Arial"/>
        </w:rPr>
        <w:t>Raportul privind starea de sănătate a personalului Administratiei Nationale “Apele Romane” va fi prezentat de către medicul de medicina muncii şi în cadrul şedinţelor Comitetului de securitate şi sănătate în muncă al achizitorului.</w:t>
      </w:r>
    </w:p>
    <w:p w14:paraId="323515EE" w14:textId="77777777" w:rsidR="00AA2B04" w:rsidRPr="00AA2B04" w:rsidRDefault="00AA2B04" w:rsidP="00AA2B04">
      <w:pPr>
        <w:pStyle w:val="Header"/>
        <w:numPr>
          <w:ilvl w:val="0"/>
          <w:numId w:val="7"/>
        </w:numPr>
        <w:tabs>
          <w:tab w:val="clear" w:pos="4513"/>
          <w:tab w:val="clear" w:pos="9026"/>
        </w:tabs>
        <w:spacing w:line="360" w:lineRule="auto"/>
        <w:ind w:left="567" w:hanging="283"/>
        <w:jc w:val="both"/>
        <w:rPr>
          <w:rFonts w:cs="Arial"/>
        </w:rPr>
      </w:pPr>
      <w:r w:rsidRPr="00AA2B04">
        <w:rPr>
          <w:rFonts w:cs="Arial"/>
        </w:rPr>
        <w:t>Numarul de examene medicale poate să creasca sau sa scada in functie de fluctuatia angajatilor si a creditelor bugetare aprobate cu aceasta destinatie.</w:t>
      </w:r>
    </w:p>
    <w:p w14:paraId="399716FD" w14:textId="77777777" w:rsidR="00AA2B04" w:rsidRPr="00AA2B04" w:rsidRDefault="00AA2B04" w:rsidP="00AA2B04">
      <w:pPr>
        <w:pStyle w:val="Header"/>
        <w:numPr>
          <w:ilvl w:val="0"/>
          <w:numId w:val="7"/>
        </w:numPr>
        <w:tabs>
          <w:tab w:val="clear" w:pos="4513"/>
          <w:tab w:val="clear" w:pos="9026"/>
        </w:tabs>
        <w:spacing w:line="360" w:lineRule="auto"/>
        <w:ind w:left="567" w:hanging="283"/>
        <w:jc w:val="both"/>
        <w:rPr>
          <w:rFonts w:cs="Arial"/>
        </w:rPr>
      </w:pPr>
      <w:r w:rsidRPr="00AA2B04">
        <w:rPr>
          <w:rFonts w:cs="Arial"/>
        </w:rPr>
        <w:t xml:space="preserve">Investigatiile medicale vor fi efectuate in functie de riscurile prevazute in </w:t>
      </w:r>
      <w:r w:rsidRPr="00AA2B04">
        <w:rPr>
          <w:rFonts w:cs="Arial"/>
          <w:bCs/>
          <w:lang w:eastAsia="ro-RO"/>
        </w:rPr>
        <w:t>Fişa de identificare a factorilor de risc profesional.</w:t>
      </w:r>
    </w:p>
    <w:p w14:paraId="32F4AE37" w14:textId="77777777" w:rsidR="00AA2B04" w:rsidRPr="00AA2B04" w:rsidRDefault="00AA2B04" w:rsidP="00AA2B04">
      <w:pPr>
        <w:pStyle w:val="Header"/>
        <w:spacing w:line="360" w:lineRule="auto"/>
        <w:jc w:val="both"/>
        <w:rPr>
          <w:rFonts w:cs="Arial"/>
        </w:rPr>
      </w:pPr>
    </w:p>
    <w:p w14:paraId="6FCC4760" w14:textId="2D858634" w:rsidR="00AA2B04" w:rsidRPr="00AA2B04" w:rsidRDefault="00A537BD" w:rsidP="00A537BD">
      <w:pPr>
        <w:spacing w:after="0" w:line="360" w:lineRule="auto"/>
        <w:ind w:left="567"/>
        <w:jc w:val="both"/>
        <w:rPr>
          <w:rFonts w:cs="Arial"/>
          <w:b/>
        </w:rPr>
      </w:pPr>
      <w:r>
        <w:rPr>
          <w:rFonts w:cs="Arial"/>
          <w:b/>
        </w:rPr>
        <w:t xml:space="preserve">IX. </w:t>
      </w:r>
      <w:r w:rsidR="00AA2B04" w:rsidRPr="00AA2B04">
        <w:rPr>
          <w:rFonts w:cs="Arial"/>
          <w:b/>
        </w:rPr>
        <w:t>CRITERIUL DE ATRIBUIRE</w:t>
      </w:r>
    </w:p>
    <w:p w14:paraId="69D59A12" w14:textId="77777777" w:rsidR="00826CC9" w:rsidRDefault="00826CC9" w:rsidP="00AA2B04">
      <w:pPr>
        <w:spacing w:line="360" w:lineRule="auto"/>
        <w:ind w:firstLine="720"/>
        <w:jc w:val="both"/>
        <w:rPr>
          <w:rFonts w:cs="Arial"/>
        </w:rPr>
      </w:pPr>
      <w:r>
        <w:rPr>
          <w:rFonts w:cs="Arial"/>
        </w:rPr>
        <w:t xml:space="preserve">Criteriul de atribuire: pretul cel mai scazut. </w:t>
      </w:r>
    </w:p>
    <w:p w14:paraId="215D154C" w14:textId="77777777" w:rsidR="00A537BD" w:rsidRDefault="00A537BD" w:rsidP="00AA2B04">
      <w:pPr>
        <w:spacing w:line="360" w:lineRule="auto"/>
        <w:ind w:firstLine="720"/>
        <w:jc w:val="both"/>
        <w:rPr>
          <w:rFonts w:cs="Arial"/>
        </w:rPr>
      </w:pPr>
    </w:p>
    <w:p w14:paraId="1CD813F5" w14:textId="2F0ADA1A" w:rsidR="00AA2B04" w:rsidRPr="00AA2B04" w:rsidRDefault="00AA2B04" w:rsidP="00AA2B04">
      <w:pPr>
        <w:spacing w:line="360" w:lineRule="auto"/>
        <w:ind w:firstLine="567"/>
        <w:jc w:val="both"/>
        <w:rPr>
          <w:rFonts w:cs="Arial"/>
          <w:b/>
        </w:rPr>
      </w:pPr>
      <w:r w:rsidRPr="00AA2B04">
        <w:rPr>
          <w:rFonts w:cs="Arial"/>
          <w:b/>
        </w:rPr>
        <w:t xml:space="preserve">X. LOCUL PRESTARII SERVICIILOR SI REPARTIZAREA PE JUDETE A PERSONALULUI </w:t>
      </w:r>
      <w:r w:rsidR="00A537BD">
        <w:rPr>
          <w:rFonts w:cs="Arial"/>
          <w:b/>
        </w:rPr>
        <w:t xml:space="preserve">DIN CADRUL </w:t>
      </w:r>
      <w:r w:rsidRPr="00AA2B04">
        <w:rPr>
          <w:rFonts w:cs="Arial"/>
          <w:b/>
        </w:rPr>
        <w:t>AN „APELE ROMANE”</w:t>
      </w:r>
    </w:p>
    <w:p w14:paraId="28825E5E" w14:textId="77777777" w:rsidR="00AA2B04" w:rsidRPr="00AA2B04" w:rsidRDefault="00AA2B04" w:rsidP="00AA2B04">
      <w:pPr>
        <w:numPr>
          <w:ilvl w:val="0"/>
          <w:numId w:val="7"/>
        </w:numPr>
        <w:tabs>
          <w:tab w:val="left" w:pos="0"/>
        </w:tabs>
        <w:spacing w:after="0" w:line="360" w:lineRule="auto"/>
        <w:ind w:left="0" w:firstLine="284"/>
        <w:jc w:val="both"/>
        <w:rPr>
          <w:rFonts w:cs="Arial"/>
        </w:rPr>
      </w:pPr>
      <w:r w:rsidRPr="00AA2B04">
        <w:rPr>
          <w:rFonts w:cs="Arial"/>
          <w:bCs/>
        </w:rPr>
        <w:t xml:space="preserve">Examinarile se vor efectua </w:t>
      </w:r>
      <w:r w:rsidRPr="00AA2B04">
        <w:rPr>
          <w:rFonts w:cs="Arial"/>
        </w:rPr>
        <w:t>fie la sediul achizitorului (daca numarul examenelor medicale este mai mare de 10), fie la sediul prestatorului (daca numarul examenelor medicale este mai mic de 10).</w:t>
      </w:r>
      <w:r w:rsidRPr="00AA2B04">
        <w:rPr>
          <w:rFonts w:cs="Arial"/>
          <w:bCs/>
        </w:rPr>
        <w:t xml:space="preserve"> In cazul in care examenele medicale vor avea loc la sediul beneficiarului, </w:t>
      </w:r>
      <w:r w:rsidRPr="00AA2B04">
        <w:rPr>
          <w:rFonts w:cs="Arial"/>
        </w:rPr>
        <w:t>toate costurile legate de transport vor fi în sarcina exclusiva a prestatorului de servicii si vor fi incluse in pretul examinarilor. Asigurarea aparaturii necesare efectuarii examenelor medicale vor fi asigurate de catre prestator, beneficiarul va pune la dispozitie o sala pentru efectuarea acestor examene.</w:t>
      </w:r>
    </w:p>
    <w:p w14:paraId="2C6B171D" w14:textId="07B762FC" w:rsidR="00AA2B04" w:rsidRPr="00AA2B04" w:rsidRDefault="00AA2B04" w:rsidP="00AA2B04">
      <w:pPr>
        <w:numPr>
          <w:ilvl w:val="0"/>
          <w:numId w:val="7"/>
        </w:numPr>
        <w:tabs>
          <w:tab w:val="left" w:pos="0"/>
        </w:tabs>
        <w:spacing w:after="0" w:line="360" w:lineRule="auto"/>
        <w:ind w:left="0" w:firstLine="284"/>
        <w:jc w:val="both"/>
        <w:rPr>
          <w:rFonts w:cs="Arial"/>
        </w:rPr>
      </w:pPr>
      <w:r w:rsidRPr="00AA2B04">
        <w:rPr>
          <w:rFonts w:cs="Arial"/>
        </w:rPr>
        <w:t>Prestatorul va efectua examenele medicale stabilite salariatilor achizitorului, cu personal medical specializat, la sediul centr</w:t>
      </w:r>
      <w:r w:rsidR="00A537BD">
        <w:rPr>
          <w:rFonts w:cs="Arial"/>
        </w:rPr>
        <w:t xml:space="preserve">al, Laboratorul national </w:t>
      </w:r>
      <w:r w:rsidRPr="00AA2B04">
        <w:rPr>
          <w:rFonts w:cs="Arial"/>
        </w:rPr>
        <w:t xml:space="preserve">si cele 5 centre regionale ale achizitorului </w:t>
      </w:r>
      <w:r w:rsidRPr="00AA2B04">
        <w:rPr>
          <w:rFonts w:cs="Arial"/>
        </w:rPr>
        <w:lastRenderedPageBreak/>
        <w:t>(Anexa</w:t>
      </w:r>
      <w:r w:rsidR="00A537BD">
        <w:rPr>
          <w:rFonts w:cs="Arial"/>
        </w:rPr>
        <w:t xml:space="preserve"> nr.1 la prezentul Caiet de sarcini</w:t>
      </w:r>
      <w:r w:rsidRPr="00AA2B04">
        <w:rPr>
          <w:rFonts w:cs="Arial"/>
        </w:rPr>
        <w:t>), dupa un grafic stabilit de comun acord pe timpul derularii contractului.</w:t>
      </w:r>
    </w:p>
    <w:p w14:paraId="23627AA5" w14:textId="0089228A" w:rsidR="00AA2B04" w:rsidRPr="00AA2B04" w:rsidRDefault="00AA2B04" w:rsidP="00AA2B04">
      <w:pPr>
        <w:numPr>
          <w:ilvl w:val="0"/>
          <w:numId w:val="7"/>
        </w:numPr>
        <w:tabs>
          <w:tab w:val="left" w:pos="0"/>
        </w:tabs>
        <w:spacing w:after="0" w:line="360" w:lineRule="auto"/>
        <w:ind w:left="0" w:firstLine="284"/>
        <w:jc w:val="both"/>
        <w:rPr>
          <w:rFonts w:cs="Arial"/>
        </w:rPr>
      </w:pPr>
      <w:r w:rsidRPr="00AA2B04">
        <w:rPr>
          <w:rFonts w:cs="Arial"/>
        </w:rPr>
        <w:t>Investigatiile medicale vor fi asigurate de catre prestator pentru toate locatiile achizitorului din Bucuresti si din tara, prin centre medicale proprii sau, dupa caz, prin intermediul partenerilor medicali autorizati ai acestuia, declarati in oferta tehnica. Locatiile A</w:t>
      </w:r>
      <w:r w:rsidR="00A537BD">
        <w:rPr>
          <w:rFonts w:cs="Arial"/>
        </w:rPr>
        <w:t>.</w:t>
      </w:r>
      <w:r w:rsidRPr="00AA2B04">
        <w:rPr>
          <w:rFonts w:cs="Arial"/>
        </w:rPr>
        <w:t>N</w:t>
      </w:r>
      <w:r w:rsidR="00A537BD">
        <w:rPr>
          <w:rFonts w:cs="Arial"/>
        </w:rPr>
        <w:t>.</w:t>
      </w:r>
      <w:r w:rsidRPr="00AA2B04">
        <w:rPr>
          <w:rFonts w:cs="Arial"/>
        </w:rPr>
        <w:t xml:space="preserve"> „Apele Roamane” sunt prezentate detaliat in Anexa 2 la prezentul Caiet de sarcini.</w:t>
      </w:r>
    </w:p>
    <w:p w14:paraId="1407CDE2" w14:textId="77777777" w:rsidR="00AA2B04" w:rsidRDefault="00AA2B04" w:rsidP="00AA2B04">
      <w:pPr>
        <w:numPr>
          <w:ilvl w:val="0"/>
          <w:numId w:val="7"/>
        </w:numPr>
        <w:tabs>
          <w:tab w:val="left" w:pos="0"/>
        </w:tabs>
        <w:spacing w:after="0" w:line="360" w:lineRule="auto"/>
        <w:ind w:left="0" w:firstLine="284"/>
        <w:jc w:val="both"/>
        <w:rPr>
          <w:rFonts w:cs="Arial"/>
        </w:rPr>
      </w:pPr>
      <w:r w:rsidRPr="00AA2B04">
        <w:rPr>
          <w:rFonts w:cs="Arial"/>
        </w:rPr>
        <w:t>In cazul in care prestatorul nu detine un cabinet medical in orasul unde se afla unul dintre centrele regionale, acesta se va deplasa la locatia structurii achizitorului, fara costuri suplimentare pentru achizitor.</w:t>
      </w:r>
    </w:p>
    <w:p w14:paraId="0B06BD7C" w14:textId="77777777" w:rsidR="00A537BD" w:rsidRDefault="00A537BD" w:rsidP="00A537BD">
      <w:pPr>
        <w:tabs>
          <w:tab w:val="left" w:pos="0"/>
        </w:tabs>
        <w:spacing w:after="0" w:line="360" w:lineRule="auto"/>
        <w:ind w:left="284"/>
        <w:jc w:val="both"/>
        <w:rPr>
          <w:rFonts w:cs="Arial"/>
        </w:rPr>
      </w:pPr>
    </w:p>
    <w:p w14:paraId="1C9FEC5B" w14:textId="77777777" w:rsidR="00A537BD" w:rsidRDefault="00A537BD" w:rsidP="00A537BD">
      <w:pPr>
        <w:tabs>
          <w:tab w:val="left" w:pos="0"/>
        </w:tabs>
        <w:spacing w:after="0" w:line="360" w:lineRule="auto"/>
        <w:ind w:left="284"/>
        <w:jc w:val="both"/>
        <w:rPr>
          <w:rFonts w:cs="Arial"/>
        </w:rPr>
      </w:pPr>
    </w:p>
    <w:p w14:paraId="0D9907D4" w14:textId="77777777" w:rsidR="00AA2B04" w:rsidRPr="00AA2B04" w:rsidRDefault="00AA2B04" w:rsidP="00AA2B04">
      <w:pPr>
        <w:tabs>
          <w:tab w:val="left" w:pos="567"/>
        </w:tabs>
        <w:spacing w:after="0" w:line="360" w:lineRule="auto"/>
        <w:ind w:left="567"/>
        <w:jc w:val="both"/>
        <w:rPr>
          <w:rFonts w:cs="Arial"/>
          <w:b/>
        </w:rPr>
      </w:pPr>
      <w:r w:rsidRPr="00AA2B04">
        <w:rPr>
          <w:rFonts w:cs="Arial"/>
          <w:b/>
        </w:rPr>
        <w:t>XI. DISPOZITII FINALE</w:t>
      </w:r>
    </w:p>
    <w:p w14:paraId="73ED3001" w14:textId="77777777" w:rsidR="00AA2B04" w:rsidRPr="00AA2B04" w:rsidRDefault="00AA2B04" w:rsidP="00AA2B04">
      <w:pPr>
        <w:tabs>
          <w:tab w:val="left" w:pos="0"/>
        </w:tabs>
        <w:spacing w:after="0" w:line="360" w:lineRule="auto"/>
        <w:ind w:firstLine="567"/>
        <w:jc w:val="both"/>
        <w:rPr>
          <w:rFonts w:cs="Arial"/>
        </w:rPr>
      </w:pPr>
      <w:r w:rsidRPr="00AA2B04">
        <w:rPr>
          <w:rFonts w:cs="Arial"/>
        </w:rPr>
        <w:t>Ofertantul castigator al serviciilor medicale va trebui sa respecte confidentialitatea tuturor datelor si informatiilor privitoare la angajatii beneficiarului precum si demnitatea si intimitatea acestora.</w:t>
      </w:r>
    </w:p>
    <w:p w14:paraId="6D578781" w14:textId="77777777" w:rsidR="00AA2B04" w:rsidRPr="00AA2B04" w:rsidRDefault="00AA2B04" w:rsidP="00AA2B04">
      <w:pPr>
        <w:tabs>
          <w:tab w:val="left" w:pos="0"/>
        </w:tabs>
        <w:spacing w:after="0" w:line="360" w:lineRule="auto"/>
        <w:ind w:firstLine="567"/>
        <w:jc w:val="both"/>
        <w:rPr>
          <w:rFonts w:cs="Arial"/>
        </w:rPr>
      </w:pPr>
      <w:r w:rsidRPr="00AA2B04">
        <w:rPr>
          <w:rFonts w:cs="Arial"/>
        </w:rPr>
        <w:t>Ofertantul castigator al procedurii de achizitie isi asuma obligatia de a pune la dispozitia achizitorului dosarele medicale ale salariatilor AN „Apele Romane”, in cazul in care la efectuarea procedurii de achizitie pentru anul urmator nu va fi castigator.</w:t>
      </w:r>
    </w:p>
    <w:p w14:paraId="51F64457" w14:textId="77777777" w:rsidR="00AA2B04" w:rsidRPr="00AA2B04" w:rsidRDefault="00AA2B04" w:rsidP="00AA2B04">
      <w:pPr>
        <w:tabs>
          <w:tab w:val="left" w:pos="0"/>
        </w:tabs>
        <w:spacing w:after="0" w:line="360" w:lineRule="auto"/>
        <w:ind w:firstLine="567"/>
        <w:jc w:val="both"/>
        <w:rPr>
          <w:rFonts w:cs="Arial"/>
        </w:rPr>
      </w:pPr>
      <w:r w:rsidRPr="00AA2B04">
        <w:rPr>
          <w:rFonts w:cs="Arial"/>
        </w:rPr>
        <w:t>Prestatorul se obliga sa intocmeasca si sa completeze fisele de aptitudine in munca  ale angajatilor examinati, in conformitate cu prevederile legislatiei in vigoare si sa le prea in doua exemplare, unul pentru angajator si celalalt pentru angajat.</w:t>
      </w:r>
    </w:p>
    <w:p w14:paraId="6FA8ADC5" w14:textId="77777777" w:rsidR="00AA2B04" w:rsidRPr="00AA2B04" w:rsidRDefault="00AA2B04" w:rsidP="00AA2B04">
      <w:pPr>
        <w:tabs>
          <w:tab w:val="left" w:pos="567"/>
        </w:tabs>
        <w:spacing w:after="0" w:line="360" w:lineRule="auto"/>
        <w:ind w:left="567"/>
        <w:jc w:val="both"/>
        <w:rPr>
          <w:rFonts w:cs="Arial"/>
        </w:rPr>
      </w:pPr>
    </w:p>
    <w:p w14:paraId="351F5B8C" w14:textId="77777777" w:rsidR="00AA2B04" w:rsidRPr="00AA2B04" w:rsidRDefault="00AA2B04" w:rsidP="00AA2B04">
      <w:pPr>
        <w:pStyle w:val="NoSpacing"/>
        <w:spacing w:line="360" w:lineRule="auto"/>
        <w:ind w:firstLine="708"/>
        <w:rPr>
          <w:rFonts w:ascii="Trebuchet MS" w:hAnsi="Trebuchet MS" w:cs="Arial"/>
          <w:b/>
          <w:bCs/>
        </w:rPr>
      </w:pPr>
    </w:p>
    <w:p w14:paraId="5AB82068" w14:textId="77777777" w:rsidR="00AA2B04" w:rsidRPr="00AA2B04" w:rsidRDefault="00AA2B04" w:rsidP="00AA2B04">
      <w:pPr>
        <w:pStyle w:val="NoSpacing"/>
        <w:spacing w:line="360" w:lineRule="auto"/>
        <w:rPr>
          <w:rFonts w:ascii="Trebuchet MS" w:hAnsi="Trebuchet MS" w:cs="Arial"/>
          <w:b/>
          <w:bCs/>
        </w:rPr>
      </w:pPr>
    </w:p>
    <w:p w14:paraId="64C012D7" w14:textId="77777777" w:rsidR="00AA2B04" w:rsidRPr="00AA2B04" w:rsidRDefault="00AA2B04" w:rsidP="00AA2B04">
      <w:pPr>
        <w:pStyle w:val="NoSpacing"/>
        <w:spacing w:line="360" w:lineRule="auto"/>
        <w:rPr>
          <w:rFonts w:ascii="Trebuchet MS" w:hAnsi="Trebuchet MS" w:cs="Arial"/>
          <w:b/>
          <w:bCs/>
        </w:rPr>
      </w:pPr>
    </w:p>
    <w:p w14:paraId="379FB2E0" w14:textId="77777777" w:rsidR="00AA2B04" w:rsidRPr="00AA2B04" w:rsidRDefault="00AA2B04" w:rsidP="00AA2B04">
      <w:pPr>
        <w:pStyle w:val="NoSpacing"/>
        <w:spacing w:line="360" w:lineRule="auto"/>
        <w:ind w:firstLine="708"/>
        <w:rPr>
          <w:rFonts w:ascii="Trebuchet MS" w:hAnsi="Trebuchet MS" w:cs="Arial"/>
          <w:bCs/>
        </w:rPr>
      </w:pPr>
      <w:r w:rsidRPr="00AA2B04">
        <w:rPr>
          <w:rFonts w:ascii="Trebuchet MS" w:hAnsi="Trebuchet MS" w:cs="Arial"/>
          <w:bCs/>
        </w:rPr>
        <w:t>Specialist SSM,</w:t>
      </w:r>
    </w:p>
    <w:p w14:paraId="049DFD04" w14:textId="77777777" w:rsidR="00AA2B04" w:rsidRPr="00AA2B04" w:rsidRDefault="00AA2B04" w:rsidP="00AA2B04">
      <w:pPr>
        <w:pStyle w:val="NoSpacing"/>
        <w:spacing w:line="360" w:lineRule="auto"/>
        <w:ind w:firstLine="708"/>
        <w:rPr>
          <w:rFonts w:ascii="Trebuchet MS" w:hAnsi="Trebuchet MS" w:cs="Arial"/>
          <w:bCs/>
        </w:rPr>
      </w:pPr>
    </w:p>
    <w:p w14:paraId="3C003A6D" w14:textId="77777777" w:rsidR="00AA2B04" w:rsidRPr="00AA2B04" w:rsidRDefault="00AA2B04" w:rsidP="00AA2B04">
      <w:pPr>
        <w:pStyle w:val="NoSpacing"/>
        <w:spacing w:line="360" w:lineRule="auto"/>
        <w:ind w:firstLine="708"/>
        <w:rPr>
          <w:rFonts w:ascii="Trebuchet MS" w:hAnsi="Trebuchet MS" w:cs="Arial"/>
          <w:bCs/>
        </w:rPr>
      </w:pPr>
      <w:r w:rsidRPr="00AA2B04">
        <w:rPr>
          <w:rFonts w:ascii="Trebuchet MS" w:hAnsi="Trebuchet MS" w:cs="Arial"/>
          <w:bCs/>
        </w:rPr>
        <w:t>Ing. Mihaela Mihai</w:t>
      </w:r>
    </w:p>
    <w:p w14:paraId="6FCE355F" w14:textId="77777777" w:rsidR="00AA2B04" w:rsidRPr="00AA2B04" w:rsidRDefault="00AA2B04" w:rsidP="00AA2B04">
      <w:pPr>
        <w:spacing w:line="360" w:lineRule="auto"/>
        <w:ind w:firstLine="720"/>
        <w:jc w:val="right"/>
        <w:rPr>
          <w:rFonts w:cs="Arial"/>
          <w:b/>
        </w:rPr>
      </w:pPr>
    </w:p>
    <w:p w14:paraId="5E2DC578" w14:textId="77777777" w:rsidR="00A537BD" w:rsidRDefault="00A537BD" w:rsidP="00AA2B04">
      <w:pPr>
        <w:spacing w:line="360" w:lineRule="auto"/>
        <w:ind w:firstLine="720"/>
        <w:jc w:val="right"/>
        <w:rPr>
          <w:rFonts w:cs="Arial"/>
          <w:b/>
        </w:rPr>
      </w:pPr>
    </w:p>
    <w:p w14:paraId="1CFD6F5A" w14:textId="77777777" w:rsidR="00A537BD" w:rsidRDefault="00A537BD" w:rsidP="00AA2B04">
      <w:pPr>
        <w:spacing w:line="360" w:lineRule="auto"/>
        <w:ind w:firstLine="720"/>
        <w:jc w:val="right"/>
        <w:rPr>
          <w:rFonts w:cs="Arial"/>
          <w:b/>
        </w:rPr>
      </w:pPr>
    </w:p>
    <w:p w14:paraId="0D2AC29F" w14:textId="1FC73CAD" w:rsidR="00AA2B04" w:rsidRPr="00AA2B04" w:rsidRDefault="00A537BD" w:rsidP="00AA2B04">
      <w:pPr>
        <w:spacing w:line="360" w:lineRule="auto"/>
        <w:ind w:firstLine="720"/>
        <w:jc w:val="right"/>
        <w:rPr>
          <w:rFonts w:cs="Arial"/>
          <w:b/>
        </w:rPr>
      </w:pPr>
      <w:r>
        <w:rPr>
          <w:rFonts w:cs="Arial"/>
          <w:b/>
        </w:rPr>
        <w:lastRenderedPageBreak/>
        <w:t>A</w:t>
      </w:r>
      <w:r w:rsidR="00AA2B04" w:rsidRPr="00AA2B04">
        <w:rPr>
          <w:rFonts w:cs="Arial"/>
          <w:b/>
        </w:rPr>
        <w:t>nexa 1</w:t>
      </w:r>
    </w:p>
    <w:p w14:paraId="3C7905F5" w14:textId="77777777" w:rsidR="00AA2B04" w:rsidRPr="00AA2B04" w:rsidRDefault="00AA2B04" w:rsidP="00AA2B04">
      <w:pPr>
        <w:pStyle w:val="NoSpacing"/>
        <w:spacing w:line="360" w:lineRule="auto"/>
        <w:jc w:val="right"/>
        <w:rPr>
          <w:rFonts w:ascii="Trebuchet MS" w:hAnsi="Trebuchet MS" w:cs="Arial"/>
          <w:bCs/>
        </w:rPr>
      </w:pPr>
      <w:r w:rsidRPr="00AA2B04">
        <w:rPr>
          <w:rFonts w:ascii="Trebuchet MS" w:hAnsi="Trebuchet MS" w:cs="Arial"/>
        </w:rPr>
        <w:t xml:space="preserve">la </w:t>
      </w:r>
      <w:r w:rsidRPr="00AA2B04">
        <w:rPr>
          <w:rFonts w:ascii="Trebuchet MS" w:hAnsi="Trebuchet MS" w:cs="Arial"/>
          <w:bCs/>
        </w:rPr>
        <w:t>CAIETUL DE SARCINI</w:t>
      </w:r>
    </w:p>
    <w:p w14:paraId="09E66AB0" w14:textId="77777777" w:rsidR="00AA2B04" w:rsidRPr="00AA2B04" w:rsidRDefault="00AA2B04" w:rsidP="00AA2B04">
      <w:pPr>
        <w:pStyle w:val="NoSpacing"/>
        <w:spacing w:line="360" w:lineRule="auto"/>
        <w:jc w:val="right"/>
        <w:rPr>
          <w:rFonts w:ascii="Trebuchet MS" w:hAnsi="Trebuchet MS" w:cs="Arial"/>
          <w:bCs/>
        </w:rPr>
      </w:pPr>
      <w:r w:rsidRPr="00AA2B04">
        <w:rPr>
          <w:rFonts w:ascii="Trebuchet MS" w:hAnsi="Trebuchet MS" w:cs="Arial"/>
          <w:bCs/>
        </w:rPr>
        <w:t>privind achiziția de servicii de medicina muncii și monitorizare a stării de sănătate</w:t>
      </w:r>
    </w:p>
    <w:p w14:paraId="67979DE1" w14:textId="77777777" w:rsidR="00AA2B04" w:rsidRPr="00AA2B04" w:rsidRDefault="00AA2B04" w:rsidP="00AA2B04">
      <w:pPr>
        <w:pStyle w:val="NoSpacing"/>
        <w:spacing w:line="360" w:lineRule="auto"/>
        <w:jc w:val="right"/>
        <w:rPr>
          <w:rFonts w:ascii="Trebuchet MS" w:hAnsi="Trebuchet MS" w:cs="Arial"/>
          <w:bCs/>
          <w:color w:val="FF0000"/>
        </w:rPr>
      </w:pPr>
      <w:r w:rsidRPr="00AA2B04">
        <w:rPr>
          <w:rFonts w:ascii="Trebuchet MS" w:hAnsi="Trebuchet MS" w:cs="Arial"/>
          <w:bCs/>
        </w:rPr>
        <w:t>Cod CPV 85147000-1</w:t>
      </w:r>
    </w:p>
    <w:tbl>
      <w:tblPr>
        <w:tblW w:w="9923" w:type="dxa"/>
        <w:tblInd w:w="250" w:type="dxa"/>
        <w:tblLook w:val="04A0" w:firstRow="1" w:lastRow="0" w:firstColumn="1" w:lastColumn="0" w:noHBand="0" w:noVBand="1"/>
      </w:tblPr>
      <w:tblGrid>
        <w:gridCol w:w="613"/>
        <w:gridCol w:w="7609"/>
        <w:gridCol w:w="1701"/>
      </w:tblGrid>
      <w:tr w:rsidR="00AA2B04" w:rsidRPr="00AA2B04" w14:paraId="4E52DCBF" w14:textId="77777777" w:rsidTr="006D7155">
        <w:trPr>
          <w:trHeight w:val="236"/>
        </w:trPr>
        <w:tc>
          <w:tcPr>
            <w:tcW w:w="9923" w:type="dxa"/>
            <w:gridSpan w:val="3"/>
            <w:tcBorders>
              <w:top w:val="nil"/>
              <w:left w:val="nil"/>
              <w:bottom w:val="single" w:sz="4" w:space="0" w:color="auto"/>
              <w:right w:val="nil"/>
            </w:tcBorders>
            <w:shd w:val="clear" w:color="auto" w:fill="auto"/>
            <w:noWrap/>
            <w:vAlign w:val="center"/>
            <w:hideMark/>
          </w:tcPr>
          <w:p w14:paraId="3E3B1C47" w14:textId="77777777" w:rsidR="00A537BD" w:rsidRDefault="00A537BD" w:rsidP="00223284">
            <w:pPr>
              <w:spacing w:line="360" w:lineRule="auto"/>
              <w:jc w:val="center"/>
              <w:rPr>
                <w:rFonts w:cs="Arial"/>
                <w:b/>
                <w:bCs/>
              </w:rPr>
            </w:pPr>
          </w:p>
          <w:p w14:paraId="3E90A691" w14:textId="7A60B0EE" w:rsidR="00AA2B04" w:rsidRPr="00AA2B04" w:rsidRDefault="00AA2B04" w:rsidP="00223284">
            <w:pPr>
              <w:spacing w:line="360" w:lineRule="auto"/>
              <w:jc w:val="center"/>
              <w:rPr>
                <w:rFonts w:cs="Arial"/>
                <w:b/>
                <w:bCs/>
                <w:color w:val="000000"/>
              </w:rPr>
            </w:pPr>
            <w:r w:rsidRPr="00AA2B04">
              <w:rPr>
                <w:rFonts w:cs="Arial"/>
                <w:b/>
                <w:bCs/>
              </w:rPr>
              <w:t>Februarie  202</w:t>
            </w:r>
            <w:r w:rsidR="00223284">
              <w:rPr>
                <w:rFonts w:cs="Arial"/>
                <w:b/>
                <w:bCs/>
              </w:rPr>
              <w:t>4</w:t>
            </w:r>
          </w:p>
        </w:tc>
      </w:tr>
      <w:tr w:rsidR="00AA2B04" w:rsidRPr="00AA2B04" w14:paraId="71695948" w14:textId="77777777" w:rsidTr="006D7155">
        <w:trPr>
          <w:trHeight w:val="742"/>
        </w:trPr>
        <w:tc>
          <w:tcPr>
            <w:tcW w:w="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B5D95" w14:textId="77777777" w:rsidR="00AA2B04" w:rsidRPr="00AA2B04" w:rsidRDefault="00AA2B04" w:rsidP="00AA2B04">
            <w:pPr>
              <w:spacing w:after="0" w:line="360" w:lineRule="auto"/>
              <w:jc w:val="center"/>
              <w:rPr>
                <w:rFonts w:cs="Arial"/>
                <w:b/>
                <w:bCs/>
                <w:color w:val="000000"/>
              </w:rPr>
            </w:pPr>
            <w:r w:rsidRPr="00AA2B04">
              <w:rPr>
                <w:rFonts w:cs="Arial"/>
                <w:b/>
                <w:bCs/>
                <w:color w:val="000000"/>
              </w:rPr>
              <w:t>Nr. Crt.</w:t>
            </w:r>
          </w:p>
        </w:tc>
        <w:tc>
          <w:tcPr>
            <w:tcW w:w="76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7200EE" w14:textId="77777777" w:rsidR="00AA2B04" w:rsidRPr="00AA2B04" w:rsidRDefault="00AA2B04" w:rsidP="00AA2B04">
            <w:pPr>
              <w:spacing w:after="0" w:line="360" w:lineRule="auto"/>
              <w:jc w:val="center"/>
              <w:rPr>
                <w:rFonts w:cs="Arial"/>
                <w:b/>
                <w:bCs/>
                <w:color w:val="000000"/>
              </w:rPr>
            </w:pPr>
            <w:r w:rsidRPr="00AA2B04">
              <w:rPr>
                <w:rFonts w:cs="Arial"/>
                <w:b/>
                <w:bCs/>
                <w:color w:val="000000"/>
              </w:rPr>
              <w:t xml:space="preserve">Categorii de personal Administrația Națională “Apele Romane” </w:t>
            </w:r>
          </w:p>
          <w:p w14:paraId="039AA892" w14:textId="1657CFA6" w:rsidR="00AA2B04" w:rsidRPr="00AA2B04" w:rsidRDefault="00AA2B04" w:rsidP="00AA2B04">
            <w:pPr>
              <w:spacing w:after="0" w:line="360" w:lineRule="auto"/>
              <w:jc w:val="center"/>
              <w:rPr>
                <w:rFonts w:cs="Arial"/>
                <w:b/>
                <w:bCs/>
                <w:color w:val="000000"/>
              </w:rPr>
            </w:pP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419120" w14:textId="77777777" w:rsidR="00AA2B04" w:rsidRPr="00AA2B04" w:rsidRDefault="00AA2B04" w:rsidP="00AA2B04">
            <w:pPr>
              <w:spacing w:after="0" w:line="360" w:lineRule="auto"/>
              <w:jc w:val="center"/>
              <w:rPr>
                <w:rFonts w:cs="Arial"/>
                <w:b/>
                <w:bCs/>
                <w:color w:val="000000"/>
              </w:rPr>
            </w:pPr>
            <w:r w:rsidRPr="00AA2B04">
              <w:rPr>
                <w:rFonts w:cs="Arial"/>
                <w:b/>
                <w:bCs/>
                <w:color w:val="000000"/>
              </w:rPr>
              <w:t>Număr salariați</w:t>
            </w:r>
          </w:p>
        </w:tc>
      </w:tr>
      <w:tr w:rsidR="006D7155" w:rsidRPr="00223284" w14:paraId="13545B31" w14:textId="77777777" w:rsidTr="00CA003F">
        <w:trPr>
          <w:trHeight w:val="839"/>
        </w:trPr>
        <w:tc>
          <w:tcPr>
            <w:tcW w:w="613" w:type="dxa"/>
            <w:vMerge w:val="restart"/>
            <w:tcBorders>
              <w:top w:val="nil"/>
              <w:left w:val="single" w:sz="4" w:space="0" w:color="auto"/>
              <w:right w:val="single" w:sz="4" w:space="0" w:color="auto"/>
            </w:tcBorders>
            <w:shd w:val="clear" w:color="auto" w:fill="auto"/>
            <w:noWrap/>
            <w:vAlign w:val="center"/>
            <w:hideMark/>
          </w:tcPr>
          <w:p w14:paraId="31FE10FC" w14:textId="77777777" w:rsidR="006D7155" w:rsidRDefault="006D7155" w:rsidP="006D7155">
            <w:pPr>
              <w:spacing w:after="0" w:line="360" w:lineRule="auto"/>
              <w:jc w:val="right"/>
              <w:rPr>
                <w:rFonts w:cs="Arial"/>
                <w:color w:val="000000"/>
                <w:sz w:val="20"/>
                <w:szCs w:val="20"/>
              </w:rPr>
            </w:pPr>
          </w:p>
          <w:p w14:paraId="56650657" w14:textId="77777777" w:rsidR="006D7155" w:rsidRPr="00AA2B04" w:rsidRDefault="006D7155" w:rsidP="006D7155">
            <w:pPr>
              <w:spacing w:after="0" w:line="360" w:lineRule="auto"/>
              <w:jc w:val="right"/>
              <w:rPr>
                <w:rFonts w:cs="Arial"/>
                <w:color w:val="000000"/>
                <w:sz w:val="20"/>
                <w:szCs w:val="20"/>
              </w:rPr>
            </w:pPr>
            <w:r w:rsidRPr="00AA2B04">
              <w:rPr>
                <w:rFonts w:cs="Arial"/>
                <w:color w:val="000000"/>
                <w:sz w:val="20"/>
                <w:szCs w:val="20"/>
              </w:rPr>
              <w:t>1.</w:t>
            </w:r>
          </w:p>
          <w:p w14:paraId="71930522" w14:textId="4C960301" w:rsidR="006D7155" w:rsidRPr="00AA2B04" w:rsidRDefault="006D7155" w:rsidP="006D7155">
            <w:pPr>
              <w:spacing w:after="0" w:line="360" w:lineRule="auto"/>
              <w:jc w:val="right"/>
              <w:rPr>
                <w:rFonts w:cs="Arial"/>
                <w:color w:val="000000"/>
                <w:sz w:val="20"/>
                <w:szCs w:val="20"/>
              </w:rPr>
            </w:pPr>
          </w:p>
        </w:tc>
        <w:tc>
          <w:tcPr>
            <w:tcW w:w="7609" w:type="dxa"/>
            <w:vMerge w:val="restart"/>
            <w:tcBorders>
              <w:top w:val="nil"/>
              <w:left w:val="nil"/>
              <w:right w:val="single" w:sz="4" w:space="0" w:color="auto"/>
            </w:tcBorders>
            <w:shd w:val="clear" w:color="auto" w:fill="auto"/>
            <w:noWrap/>
            <w:vAlign w:val="center"/>
            <w:hideMark/>
          </w:tcPr>
          <w:p w14:paraId="46F53277" w14:textId="77777777" w:rsidR="006D7155" w:rsidRDefault="006D7155" w:rsidP="006D7155">
            <w:pPr>
              <w:spacing w:after="0" w:line="360" w:lineRule="auto"/>
              <w:rPr>
                <w:rFonts w:cs="Arial"/>
                <w:color w:val="000000"/>
                <w:sz w:val="20"/>
                <w:szCs w:val="20"/>
              </w:rPr>
            </w:pPr>
            <w:r w:rsidRPr="00AA2B04">
              <w:rPr>
                <w:rFonts w:cs="Arial"/>
                <w:color w:val="000000"/>
                <w:sz w:val="20"/>
                <w:szCs w:val="20"/>
              </w:rPr>
              <w:t>Personal conducere</w:t>
            </w:r>
            <w:r>
              <w:rPr>
                <w:rFonts w:cs="Arial"/>
                <w:color w:val="000000"/>
                <w:sz w:val="20"/>
                <w:szCs w:val="20"/>
              </w:rPr>
              <w:t xml:space="preserve"> din care:</w:t>
            </w:r>
          </w:p>
          <w:p w14:paraId="689DE063" w14:textId="77777777" w:rsidR="006D7155" w:rsidRPr="00AA2B04" w:rsidRDefault="006D7155" w:rsidP="006D7155">
            <w:pPr>
              <w:spacing w:after="0" w:line="360" w:lineRule="auto"/>
              <w:rPr>
                <w:rFonts w:cs="Arial"/>
                <w:color w:val="000000"/>
                <w:sz w:val="20"/>
                <w:szCs w:val="20"/>
              </w:rPr>
            </w:pPr>
          </w:p>
          <w:p w14:paraId="3038CB6F" w14:textId="77777777" w:rsidR="006D7155" w:rsidRPr="00AA2B04" w:rsidRDefault="006D7155" w:rsidP="006D7155">
            <w:pPr>
              <w:spacing w:after="0" w:line="360" w:lineRule="auto"/>
              <w:rPr>
                <w:rFonts w:cs="Arial"/>
                <w:color w:val="000000"/>
                <w:sz w:val="20"/>
                <w:szCs w:val="20"/>
              </w:rPr>
            </w:pPr>
            <w:r w:rsidRPr="00AA2B04">
              <w:rPr>
                <w:rFonts w:cs="Arial"/>
                <w:color w:val="000000"/>
                <w:sz w:val="20"/>
                <w:szCs w:val="20"/>
              </w:rPr>
              <w:t>Personal de conducere care conduce mașina instituției</w:t>
            </w:r>
          </w:p>
        </w:tc>
        <w:tc>
          <w:tcPr>
            <w:tcW w:w="1701" w:type="dxa"/>
            <w:tcBorders>
              <w:top w:val="nil"/>
              <w:left w:val="nil"/>
              <w:bottom w:val="single" w:sz="4" w:space="0" w:color="auto"/>
              <w:right w:val="single" w:sz="4" w:space="0" w:color="auto"/>
            </w:tcBorders>
            <w:shd w:val="clear" w:color="auto" w:fill="auto"/>
            <w:noWrap/>
            <w:vAlign w:val="center"/>
          </w:tcPr>
          <w:p w14:paraId="406DD3C7" w14:textId="77777777" w:rsidR="006D7155" w:rsidRDefault="006D7155" w:rsidP="006D7155">
            <w:pPr>
              <w:spacing w:after="0" w:line="360" w:lineRule="auto"/>
              <w:jc w:val="center"/>
              <w:rPr>
                <w:rFonts w:cs="Arial"/>
                <w:color w:val="000000"/>
                <w:sz w:val="20"/>
                <w:szCs w:val="20"/>
              </w:rPr>
            </w:pPr>
          </w:p>
          <w:p w14:paraId="7ADE624B" w14:textId="77777777" w:rsidR="006D7155" w:rsidRPr="006D7155" w:rsidRDefault="006D7155" w:rsidP="006D7155">
            <w:pPr>
              <w:spacing w:after="0" w:line="360" w:lineRule="auto"/>
              <w:jc w:val="center"/>
              <w:rPr>
                <w:rFonts w:cs="Arial"/>
                <w:b/>
                <w:color w:val="000000"/>
                <w:sz w:val="20"/>
                <w:szCs w:val="20"/>
              </w:rPr>
            </w:pPr>
            <w:r w:rsidRPr="006D7155">
              <w:rPr>
                <w:rFonts w:cs="Arial"/>
                <w:b/>
                <w:color w:val="000000"/>
                <w:sz w:val="20"/>
                <w:szCs w:val="20"/>
              </w:rPr>
              <w:t>46</w:t>
            </w:r>
          </w:p>
          <w:p w14:paraId="0DE13253" w14:textId="5FA16611" w:rsidR="006D7155" w:rsidRPr="00223284" w:rsidRDefault="006D7155" w:rsidP="006D7155">
            <w:pPr>
              <w:spacing w:after="0" w:line="360" w:lineRule="auto"/>
              <w:jc w:val="center"/>
              <w:rPr>
                <w:rFonts w:cs="Arial"/>
                <w:color w:val="000000"/>
                <w:sz w:val="20"/>
                <w:szCs w:val="20"/>
              </w:rPr>
            </w:pPr>
          </w:p>
        </w:tc>
      </w:tr>
      <w:tr w:rsidR="006D7155" w:rsidRPr="00223284" w14:paraId="1FBBBBEE" w14:textId="77777777" w:rsidTr="006D7155">
        <w:trPr>
          <w:trHeight w:val="300"/>
        </w:trPr>
        <w:tc>
          <w:tcPr>
            <w:tcW w:w="613" w:type="dxa"/>
            <w:vMerge/>
            <w:tcBorders>
              <w:left w:val="single" w:sz="4" w:space="0" w:color="auto"/>
              <w:bottom w:val="single" w:sz="4" w:space="0" w:color="auto"/>
              <w:right w:val="single" w:sz="4" w:space="0" w:color="auto"/>
            </w:tcBorders>
            <w:shd w:val="clear" w:color="auto" w:fill="auto"/>
            <w:noWrap/>
            <w:vAlign w:val="center"/>
            <w:hideMark/>
          </w:tcPr>
          <w:p w14:paraId="263B33C1" w14:textId="68BDDA1A" w:rsidR="006D7155" w:rsidRPr="00AA2B04" w:rsidRDefault="006D7155" w:rsidP="006D7155">
            <w:pPr>
              <w:spacing w:after="0" w:line="360" w:lineRule="auto"/>
              <w:jc w:val="right"/>
              <w:rPr>
                <w:rFonts w:cs="Arial"/>
                <w:color w:val="000000"/>
                <w:sz w:val="20"/>
                <w:szCs w:val="20"/>
              </w:rPr>
            </w:pPr>
          </w:p>
        </w:tc>
        <w:tc>
          <w:tcPr>
            <w:tcW w:w="7609" w:type="dxa"/>
            <w:vMerge/>
            <w:tcBorders>
              <w:left w:val="nil"/>
              <w:bottom w:val="single" w:sz="4" w:space="0" w:color="auto"/>
              <w:right w:val="single" w:sz="4" w:space="0" w:color="auto"/>
            </w:tcBorders>
            <w:shd w:val="clear" w:color="auto" w:fill="auto"/>
            <w:noWrap/>
            <w:vAlign w:val="center"/>
            <w:hideMark/>
          </w:tcPr>
          <w:p w14:paraId="483D3B7E" w14:textId="3CC75ADA" w:rsidR="006D7155" w:rsidRPr="00AA2B04" w:rsidRDefault="006D7155" w:rsidP="006D7155">
            <w:pPr>
              <w:spacing w:after="0" w:line="360" w:lineRule="auto"/>
              <w:rPr>
                <w:rFonts w:cs="Arial"/>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0203C71" w14:textId="483B4DA7" w:rsidR="006D7155" w:rsidRPr="00223284" w:rsidRDefault="006D7155" w:rsidP="006D7155">
            <w:pPr>
              <w:spacing w:after="0" w:line="360" w:lineRule="auto"/>
              <w:jc w:val="center"/>
              <w:rPr>
                <w:rFonts w:cs="Arial"/>
                <w:color w:val="000000"/>
                <w:sz w:val="20"/>
                <w:szCs w:val="20"/>
              </w:rPr>
            </w:pPr>
            <w:r w:rsidRPr="00223284">
              <w:rPr>
                <w:rFonts w:cs="Arial"/>
                <w:color w:val="000000"/>
                <w:sz w:val="20"/>
                <w:szCs w:val="20"/>
              </w:rPr>
              <w:t>1</w:t>
            </w:r>
            <w:r>
              <w:rPr>
                <w:rFonts w:cs="Arial"/>
                <w:color w:val="000000"/>
                <w:sz w:val="20"/>
                <w:szCs w:val="20"/>
              </w:rPr>
              <w:t>9</w:t>
            </w:r>
          </w:p>
        </w:tc>
      </w:tr>
      <w:tr w:rsidR="006D7155" w:rsidRPr="00223284" w14:paraId="6D36F678" w14:textId="77777777" w:rsidTr="006D7155">
        <w:trPr>
          <w:trHeight w:val="300"/>
        </w:trPr>
        <w:tc>
          <w:tcPr>
            <w:tcW w:w="613" w:type="dxa"/>
            <w:vMerge w:val="restart"/>
            <w:tcBorders>
              <w:top w:val="nil"/>
              <w:left w:val="single" w:sz="4" w:space="0" w:color="auto"/>
              <w:right w:val="single" w:sz="4" w:space="0" w:color="auto"/>
            </w:tcBorders>
            <w:shd w:val="clear" w:color="auto" w:fill="auto"/>
            <w:noWrap/>
            <w:vAlign w:val="center"/>
            <w:hideMark/>
          </w:tcPr>
          <w:p w14:paraId="00255D20" w14:textId="00DC23AE" w:rsidR="006D7155" w:rsidRPr="00AA2B04" w:rsidRDefault="006D7155" w:rsidP="006D7155">
            <w:pPr>
              <w:spacing w:after="0" w:line="360" w:lineRule="auto"/>
              <w:jc w:val="right"/>
              <w:rPr>
                <w:rFonts w:cs="Arial"/>
                <w:color w:val="000000"/>
                <w:sz w:val="20"/>
                <w:szCs w:val="20"/>
              </w:rPr>
            </w:pPr>
            <w:r>
              <w:rPr>
                <w:rFonts w:cs="Arial"/>
                <w:color w:val="000000"/>
                <w:sz w:val="20"/>
                <w:szCs w:val="20"/>
              </w:rPr>
              <w:t>2.</w:t>
            </w:r>
          </w:p>
        </w:tc>
        <w:tc>
          <w:tcPr>
            <w:tcW w:w="7609" w:type="dxa"/>
            <w:vMerge w:val="restart"/>
            <w:tcBorders>
              <w:top w:val="nil"/>
              <w:left w:val="nil"/>
              <w:right w:val="single" w:sz="4" w:space="0" w:color="auto"/>
            </w:tcBorders>
            <w:shd w:val="clear" w:color="auto" w:fill="auto"/>
            <w:noWrap/>
            <w:vAlign w:val="center"/>
            <w:hideMark/>
          </w:tcPr>
          <w:p w14:paraId="4EEF3D9B" w14:textId="77777777" w:rsidR="006D7155" w:rsidRDefault="006D7155" w:rsidP="006D7155">
            <w:pPr>
              <w:spacing w:after="0" w:line="360" w:lineRule="auto"/>
              <w:rPr>
                <w:rFonts w:cs="Arial"/>
                <w:color w:val="000000"/>
                <w:sz w:val="20"/>
                <w:szCs w:val="20"/>
              </w:rPr>
            </w:pPr>
            <w:r w:rsidRPr="00AA2B04">
              <w:rPr>
                <w:rFonts w:cs="Arial"/>
                <w:color w:val="000000"/>
                <w:sz w:val="20"/>
                <w:szCs w:val="20"/>
              </w:rPr>
              <w:t xml:space="preserve">Personal TESA </w:t>
            </w:r>
            <w:r>
              <w:rPr>
                <w:rFonts w:cs="Arial"/>
                <w:color w:val="000000"/>
                <w:sz w:val="20"/>
                <w:szCs w:val="20"/>
              </w:rPr>
              <w:t xml:space="preserve"> din care:</w:t>
            </w:r>
          </w:p>
          <w:p w14:paraId="0BB6301A" w14:textId="77777777" w:rsidR="006D7155" w:rsidRPr="00AA2B04" w:rsidRDefault="006D7155" w:rsidP="006D7155">
            <w:pPr>
              <w:spacing w:after="0" w:line="360" w:lineRule="auto"/>
              <w:rPr>
                <w:rFonts w:cs="Arial"/>
                <w:color w:val="000000"/>
                <w:sz w:val="20"/>
                <w:szCs w:val="20"/>
              </w:rPr>
            </w:pPr>
          </w:p>
          <w:p w14:paraId="67600BC4" w14:textId="77777777" w:rsidR="006D7155" w:rsidRDefault="006D7155" w:rsidP="006D7155">
            <w:pPr>
              <w:spacing w:after="0" w:line="360" w:lineRule="auto"/>
              <w:rPr>
                <w:rFonts w:cs="Arial"/>
                <w:color w:val="000000"/>
                <w:sz w:val="20"/>
                <w:szCs w:val="20"/>
              </w:rPr>
            </w:pPr>
            <w:r w:rsidRPr="00AA2B04">
              <w:rPr>
                <w:rFonts w:cs="Arial"/>
                <w:color w:val="000000"/>
                <w:sz w:val="20"/>
                <w:szCs w:val="20"/>
              </w:rPr>
              <w:t>Personal TESA care conduce mașina instituției</w:t>
            </w:r>
          </w:p>
          <w:p w14:paraId="347248ED" w14:textId="4B1B4FA8" w:rsidR="006D7155" w:rsidRPr="00AA2B04" w:rsidRDefault="006D7155" w:rsidP="006D7155">
            <w:pPr>
              <w:spacing w:after="0" w:line="360" w:lineRule="auto"/>
              <w:rPr>
                <w:rFonts w:cs="Arial"/>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18517380" w14:textId="77777777" w:rsidR="006D7155" w:rsidRDefault="006D7155" w:rsidP="006D7155">
            <w:pPr>
              <w:spacing w:after="0" w:line="360" w:lineRule="auto"/>
              <w:jc w:val="center"/>
              <w:rPr>
                <w:rFonts w:cs="Arial"/>
                <w:color w:val="000000"/>
                <w:sz w:val="20"/>
                <w:szCs w:val="20"/>
              </w:rPr>
            </w:pPr>
          </w:p>
          <w:p w14:paraId="1F647DB3" w14:textId="10AB30CF" w:rsidR="006D7155" w:rsidRPr="006D7155" w:rsidRDefault="006D7155" w:rsidP="006D7155">
            <w:pPr>
              <w:spacing w:after="0" w:line="360" w:lineRule="auto"/>
              <w:jc w:val="center"/>
              <w:rPr>
                <w:rFonts w:cs="Arial"/>
                <w:b/>
                <w:color w:val="000000"/>
                <w:sz w:val="20"/>
                <w:szCs w:val="20"/>
              </w:rPr>
            </w:pPr>
            <w:r w:rsidRPr="006D7155">
              <w:rPr>
                <w:rFonts w:cs="Arial"/>
                <w:b/>
                <w:color w:val="000000"/>
                <w:sz w:val="20"/>
                <w:szCs w:val="20"/>
              </w:rPr>
              <w:t>16</w:t>
            </w:r>
            <w:r w:rsidRPr="006D7155">
              <w:rPr>
                <w:rFonts w:cs="Arial"/>
                <w:b/>
                <w:color w:val="000000"/>
                <w:sz w:val="20"/>
                <w:szCs w:val="20"/>
              </w:rPr>
              <w:t>8</w:t>
            </w:r>
          </w:p>
        </w:tc>
      </w:tr>
      <w:tr w:rsidR="006D7155" w:rsidRPr="00223284" w14:paraId="03E24519" w14:textId="77777777" w:rsidTr="006D7155">
        <w:trPr>
          <w:trHeight w:val="300"/>
        </w:trPr>
        <w:tc>
          <w:tcPr>
            <w:tcW w:w="613" w:type="dxa"/>
            <w:vMerge/>
            <w:tcBorders>
              <w:left w:val="single" w:sz="4" w:space="0" w:color="auto"/>
              <w:bottom w:val="single" w:sz="4" w:space="0" w:color="auto"/>
              <w:right w:val="single" w:sz="4" w:space="0" w:color="auto"/>
            </w:tcBorders>
            <w:shd w:val="clear" w:color="auto" w:fill="auto"/>
            <w:noWrap/>
            <w:vAlign w:val="center"/>
            <w:hideMark/>
          </w:tcPr>
          <w:p w14:paraId="709A4D81" w14:textId="002AC389" w:rsidR="006D7155" w:rsidRPr="00AA2B04" w:rsidRDefault="006D7155" w:rsidP="006D7155">
            <w:pPr>
              <w:spacing w:after="0" w:line="360" w:lineRule="auto"/>
              <w:jc w:val="right"/>
              <w:rPr>
                <w:rFonts w:cs="Arial"/>
                <w:color w:val="000000"/>
                <w:sz w:val="20"/>
                <w:szCs w:val="20"/>
              </w:rPr>
            </w:pPr>
          </w:p>
        </w:tc>
        <w:tc>
          <w:tcPr>
            <w:tcW w:w="7609" w:type="dxa"/>
            <w:vMerge/>
            <w:tcBorders>
              <w:left w:val="nil"/>
              <w:bottom w:val="single" w:sz="4" w:space="0" w:color="auto"/>
              <w:right w:val="single" w:sz="4" w:space="0" w:color="auto"/>
            </w:tcBorders>
            <w:shd w:val="clear" w:color="auto" w:fill="auto"/>
            <w:noWrap/>
            <w:vAlign w:val="center"/>
            <w:hideMark/>
          </w:tcPr>
          <w:p w14:paraId="6A9C4E10" w14:textId="3960BAE9" w:rsidR="006D7155" w:rsidRPr="00AA2B04" w:rsidRDefault="006D7155" w:rsidP="006D7155">
            <w:pPr>
              <w:spacing w:after="0" w:line="360" w:lineRule="auto"/>
              <w:rPr>
                <w:rFonts w:cs="Arial"/>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96BB3ED" w14:textId="5136F58F" w:rsidR="006D7155" w:rsidRPr="00223284" w:rsidRDefault="006D7155" w:rsidP="006D7155">
            <w:pPr>
              <w:spacing w:after="0" w:line="360" w:lineRule="auto"/>
              <w:jc w:val="center"/>
              <w:rPr>
                <w:rFonts w:cs="Arial"/>
                <w:color w:val="000000"/>
                <w:sz w:val="20"/>
                <w:szCs w:val="20"/>
              </w:rPr>
            </w:pPr>
            <w:r>
              <w:rPr>
                <w:rFonts w:cs="Arial"/>
                <w:color w:val="000000"/>
                <w:sz w:val="20"/>
                <w:szCs w:val="20"/>
              </w:rPr>
              <w:t>28</w:t>
            </w:r>
          </w:p>
        </w:tc>
      </w:tr>
      <w:tr w:rsidR="00AA2B04" w:rsidRPr="00223284" w14:paraId="77BFBAE2" w14:textId="77777777" w:rsidTr="006D7155">
        <w:trPr>
          <w:trHeight w:val="300"/>
        </w:trPr>
        <w:tc>
          <w:tcPr>
            <w:tcW w:w="613" w:type="dxa"/>
            <w:tcBorders>
              <w:top w:val="nil"/>
              <w:left w:val="single" w:sz="4" w:space="0" w:color="auto"/>
              <w:bottom w:val="single" w:sz="4" w:space="0" w:color="auto"/>
              <w:right w:val="single" w:sz="4" w:space="0" w:color="auto"/>
            </w:tcBorders>
            <w:shd w:val="clear" w:color="auto" w:fill="auto"/>
            <w:noWrap/>
            <w:vAlign w:val="center"/>
          </w:tcPr>
          <w:p w14:paraId="1A8173D3" w14:textId="4331B605" w:rsidR="00AA2B04" w:rsidRPr="00AA2B04" w:rsidRDefault="006D7155" w:rsidP="006D7155">
            <w:pPr>
              <w:spacing w:after="0" w:line="360" w:lineRule="auto"/>
              <w:jc w:val="right"/>
              <w:rPr>
                <w:rFonts w:cs="Arial"/>
                <w:color w:val="000000"/>
                <w:sz w:val="20"/>
                <w:szCs w:val="20"/>
              </w:rPr>
            </w:pPr>
            <w:r>
              <w:rPr>
                <w:rFonts w:cs="Arial"/>
                <w:color w:val="000000"/>
                <w:sz w:val="20"/>
                <w:szCs w:val="20"/>
              </w:rPr>
              <w:t>3</w:t>
            </w:r>
            <w:r w:rsidR="00AA2B04" w:rsidRPr="00AA2B04">
              <w:rPr>
                <w:rFonts w:cs="Arial"/>
                <w:color w:val="000000"/>
                <w:sz w:val="20"/>
                <w:szCs w:val="20"/>
              </w:rPr>
              <w:t>.</w:t>
            </w:r>
          </w:p>
        </w:tc>
        <w:tc>
          <w:tcPr>
            <w:tcW w:w="7609" w:type="dxa"/>
            <w:tcBorders>
              <w:top w:val="nil"/>
              <w:left w:val="nil"/>
              <w:bottom w:val="single" w:sz="4" w:space="0" w:color="auto"/>
              <w:right w:val="single" w:sz="4" w:space="0" w:color="auto"/>
            </w:tcBorders>
            <w:shd w:val="clear" w:color="auto" w:fill="auto"/>
            <w:noWrap/>
            <w:vAlign w:val="center"/>
            <w:hideMark/>
          </w:tcPr>
          <w:p w14:paraId="734531C7" w14:textId="4C38CC14" w:rsidR="00AA2B04" w:rsidRPr="00AA2B04" w:rsidRDefault="00AA2B04" w:rsidP="006D7155">
            <w:pPr>
              <w:spacing w:after="0" w:line="360" w:lineRule="auto"/>
              <w:rPr>
                <w:rFonts w:cs="Arial"/>
                <w:color w:val="000000"/>
                <w:sz w:val="20"/>
                <w:szCs w:val="20"/>
              </w:rPr>
            </w:pPr>
            <w:r w:rsidRPr="00AA2B04">
              <w:rPr>
                <w:rFonts w:cs="Arial"/>
                <w:color w:val="000000"/>
                <w:sz w:val="20"/>
                <w:szCs w:val="20"/>
              </w:rPr>
              <w:t>Personal c</w:t>
            </w:r>
            <w:r w:rsidR="006D7155">
              <w:rPr>
                <w:rFonts w:cs="Arial"/>
                <w:color w:val="000000"/>
                <w:sz w:val="20"/>
                <w:szCs w:val="20"/>
              </w:rPr>
              <w:t>are</w:t>
            </w:r>
            <w:r w:rsidRPr="00AA2B04">
              <w:rPr>
                <w:rFonts w:cs="Arial"/>
                <w:color w:val="000000"/>
                <w:sz w:val="20"/>
                <w:szCs w:val="20"/>
              </w:rPr>
              <w:t xml:space="preserve"> lucrează in laboratoare </w:t>
            </w:r>
          </w:p>
        </w:tc>
        <w:tc>
          <w:tcPr>
            <w:tcW w:w="1701" w:type="dxa"/>
            <w:tcBorders>
              <w:top w:val="nil"/>
              <w:left w:val="nil"/>
              <w:bottom w:val="single" w:sz="4" w:space="0" w:color="auto"/>
              <w:right w:val="single" w:sz="4" w:space="0" w:color="auto"/>
            </w:tcBorders>
            <w:shd w:val="clear" w:color="auto" w:fill="auto"/>
            <w:noWrap/>
            <w:vAlign w:val="center"/>
          </w:tcPr>
          <w:p w14:paraId="40938E1D" w14:textId="77777777" w:rsidR="00AA2B04" w:rsidRPr="006D7155" w:rsidRDefault="00AA2B04" w:rsidP="006D7155">
            <w:pPr>
              <w:spacing w:after="0" w:line="360" w:lineRule="auto"/>
              <w:jc w:val="center"/>
              <w:rPr>
                <w:rFonts w:cs="Arial"/>
                <w:b/>
                <w:color w:val="000000"/>
                <w:sz w:val="20"/>
                <w:szCs w:val="20"/>
              </w:rPr>
            </w:pPr>
            <w:r w:rsidRPr="006D7155">
              <w:rPr>
                <w:rFonts w:cs="Arial"/>
                <w:b/>
                <w:color w:val="000000"/>
                <w:sz w:val="20"/>
                <w:szCs w:val="20"/>
              </w:rPr>
              <w:t>9</w:t>
            </w:r>
          </w:p>
        </w:tc>
      </w:tr>
      <w:tr w:rsidR="00AA2B04" w:rsidRPr="00223284" w14:paraId="206E16A8" w14:textId="77777777" w:rsidTr="006D7155">
        <w:trPr>
          <w:trHeight w:val="315"/>
        </w:trPr>
        <w:tc>
          <w:tcPr>
            <w:tcW w:w="613" w:type="dxa"/>
            <w:tcBorders>
              <w:top w:val="nil"/>
              <w:left w:val="single" w:sz="4" w:space="0" w:color="auto"/>
              <w:bottom w:val="single" w:sz="4" w:space="0" w:color="auto"/>
              <w:right w:val="single" w:sz="4" w:space="0" w:color="auto"/>
            </w:tcBorders>
            <w:shd w:val="clear" w:color="auto" w:fill="auto"/>
            <w:noWrap/>
            <w:vAlign w:val="center"/>
          </w:tcPr>
          <w:p w14:paraId="117173D4" w14:textId="308C183A" w:rsidR="00AA2B04" w:rsidRPr="00AA2B04" w:rsidRDefault="006D7155" w:rsidP="006D7155">
            <w:pPr>
              <w:spacing w:after="0" w:line="360" w:lineRule="auto"/>
              <w:jc w:val="right"/>
              <w:rPr>
                <w:rFonts w:cs="Arial"/>
                <w:color w:val="000000"/>
                <w:sz w:val="20"/>
                <w:szCs w:val="20"/>
              </w:rPr>
            </w:pPr>
            <w:r>
              <w:rPr>
                <w:rFonts w:cs="Arial"/>
                <w:color w:val="000000"/>
                <w:sz w:val="20"/>
                <w:szCs w:val="20"/>
              </w:rPr>
              <w:t>4</w:t>
            </w:r>
            <w:r w:rsidR="00AA2B04" w:rsidRPr="00AA2B04">
              <w:rPr>
                <w:rFonts w:cs="Arial"/>
                <w:color w:val="000000"/>
                <w:sz w:val="20"/>
                <w:szCs w:val="20"/>
              </w:rPr>
              <w:t>.</w:t>
            </w:r>
          </w:p>
        </w:tc>
        <w:tc>
          <w:tcPr>
            <w:tcW w:w="7609" w:type="dxa"/>
            <w:tcBorders>
              <w:top w:val="nil"/>
              <w:left w:val="nil"/>
              <w:bottom w:val="single" w:sz="4" w:space="0" w:color="auto"/>
              <w:right w:val="single" w:sz="4" w:space="0" w:color="auto"/>
            </w:tcBorders>
            <w:shd w:val="clear" w:color="auto" w:fill="auto"/>
            <w:vAlign w:val="center"/>
            <w:hideMark/>
          </w:tcPr>
          <w:p w14:paraId="48754BEE" w14:textId="77777777" w:rsidR="00AA2B04" w:rsidRPr="00AA2B04" w:rsidRDefault="00AA2B04" w:rsidP="006D7155">
            <w:pPr>
              <w:spacing w:after="0" w:line="360" w:lineRule="auto"/>
              <w:rPr>
                <w:rFonts w:cs="Arial"/>
                <w:color w:val="000000"/>
                <w:sz w:val="20"/>
                <w:szCs w:val="20"/>
              </w:rPr>
            </w:pPr>
            <w:r w:rsidRPr="00AA2B04">
              <w:rPr>
                <w:rFonts w:cs="Arial"/>
                <w:color w:val="000000"/>
                <w:sz w:val="20"/>
                <w:szCs w:val="20"/>
              </w:rPr>
              <w:t>Conducător auto, șofer autoturism</w:t>
            </w:r>
          </w:p>
        </w:tc>
        <w:tc>
          <w:tcPr>
            <w:tcW w:w="1701" w:type="dxa"/>
            <w:tcBorders>
              <w:top w:val="nil"/>
              <w:left w:val="nil"/>
              <w:bottom w:val="single" w:sz="4" w:space="0" w:color="auto"/>
              <w:right w:val="single" w:sz="4" w:space="0" w:color="auto"/>
            </w:tcBorders>
            <w:shd w:val="clear" w:color="auto" w:fill="auto"/>
            <w:noWrap/>
            <w:vAlign w:val="center"/>
          </w:tcPr>
          <w:p w14:paraId="56EEC0FA" w14:textId="42678D0B" w:rsidR="00AA2B04" w:rsidRPr="006D7155" w:rsidRDefault="00AA2B04" w:rsidP="006D7155">
            <w:pPr>
              <w:spacing w:after="0" w:line="360" w:lineRule="auto"/>
              <w:jc w:val="center"/>
              <w:rPr>
                <w:rFonts w:cs="Arial"/>
                <w:b/>
                <w:color w:val="000000"/>
                <w:sz w:val="20"/>
                <w:szCs w:val="20"/>
              </w:rPr>
            </w:pPr>
            <w:r w:rsidRPr="006D7155">
              <w:rPr>
                <w:rFonts w:cs="Arial"/>
                <w:b/>
                <w:color w:val="000000"/>
                <w:sz w:val="20"/>
                <w:szCs w:val="20"/>
              </w:rPr>
              <w:t>1</w:t>
            </w:r>
            <w:r w:rsidR="00AE0C97" w:rsidRPr="006D7155">
              <w:rPr>
                <w:rFonts w:cs="Arial"/>
                <w:b/>
                <w:color w:val="000000"/>
                <w:sz w:val="20"/>
                <w:szCs w:val="20"/>
              </w:rPr>
              <w:t>4</w:t>
            </w:r>
          </w:p>
        </w:tc>
      </w:tr>
      <w:tr w:rsidR="00AA2B04" w:rsidRPr="00223284" w14:paraId="36C73531" w14:textId="77777777" w:rsidTr="006D7155">
        <w:trPr>
          <w:trHeight w:val="404"/>
        </w:trPr>
        <w:tc>
          <w:tcPr>
            <w:tcW w:w="613" w:type="dxa"/>
            <w:tcBorders>
              <w:top w:val="nil"/>
              <w:left w:val="single" w:sz="4" w:space="0" w:color="auto"/>
              <w:bottom w:val="single" w:sz="4" w:space="0" w:color="auto"/>
              <w:right w:val="single" w:sz="4" w:space="0" w:color="auto"/>
            </w:tcBorders>
            <w:shd w:val="clear" w:color="auto" w:fill="auto"/>
            <w:noWrap/>
            <w:vAlign w:val="center"/>
          </w:tcPr>
          <w:p w14:paraId="3A67EAB9" w14:textId="146A2208" w:rsidR="00AA2B04" w:rsidRPr="00AA2B04" w:rsidRDefault="006D7155" w:rsidP="006D7155">
            <w:pPr>
              <w:spacing w:after="0" w:line="360" w:lineRule="auto"/>
              <w:jc w:val="right"/>
              <w:rPr>
                <w:rFonts w:cs="Arial"/>
                <w:color w:val="000000"/>
                <w:sz w:val="20"/>
                <w:szCs w:val="20"/>
              </w:rPr>
            </w:pPr>
            <w:r>
              <w:rPr>
                <w:rFonts w:cs="Arial"/>
                <w:color w:val="000000"/>
                <w:sz w:val="20"/>
                <w:szCs w:val="20"/>
              </w:rPr>
              <w:t>5</w:t>
            </w:r>
            <w:r w:rsidR="00AA2B04" w:rsidRPr="00AA2B04">
              <w:rPr>
                <w:rFonts w:cs="Arial"/>
                <w:color w:val="000000"/>
                <w:sz w:val="20"/>
                <w:szCs w:val="20"/>
              </w:rPr>
              <w:t>.</w:t>
            </w:r>
          </w:p>
        </w:tc>
        <w:tc>
          <w:tcPr>
            <w:tcW w:w="7609" w:type="dxa"/>
            <w:tcBorders>
              <w:top w:val="nil"/>
              <w:left w:val="nil"/>
              <w:bottom w:val="single" w:sz="4" w:space="0" w:color="auto"/>
              <w:right w:val="single" w:sz="4" w:space="0" w:color="auto"/>
            </w:tcBorders>
            <w:shd w:val="clear" w:color="auto" w:fill="auto"/>
            <w:vAlign w:val="center"/>
            <w:hideMark/>
          </w:tcPr>
          <w:p w14:paraId="3FA47DD2" w14:textId="77777777" w:rsidR="00AA2B04" w:rsidRPr="00AA2B04" w:rsidRDefault="00AA2B04" w:rsidP="006D7155">
            <w:pPr>
              <w:spacing w:after="0" w:line="360" w:lineRule="auto"/>
              <w:rPr>
                <w:rFonts w:cs="Arial"/>
                <w:color w:val="000000"/>
                <w:sz w:val="20"/>
                <w:szCs w:val="20"/>
              </w:rPr>
            </w:pPr>
            <w:r w:rsidRPr="00AA2B04">
              <w:rPr>
                <w:rFonts w:cs="Arial"/>
                <w:color w:val="000000"/>
                <w:sz w:val="20"/>
                <w:szCs w:val="20"/>
              </w:rPr>
              <w:t>Electrician</w:t>
            </w:r>
          </w:p>
        </w:tc>
        <w:tc>
          <w:tcPr>
            <w:tcW w:w="1701" w:type="dxa"/>
            <w:tcBorders>
              <w:top w:val="nil"/>
              <w:left w:val="nil"/>
              <w:bottom w:val="single" w:sz="4" w:space="0" w:color="auto"/>
              <w:right w:val="single" w:sz="4" w:space="0" w:color="auto"/>
            </w:tcBorders>
            <w:shd w:val="clear" w:color="auto" w:fill="auto"/>
            <w:noWrap/>
            <w:vAlign w:val="center"/>
          </w:tcPr>
          <w:p w14:paraId="247BA720" w14:textId="77777777" w:rsidR="00AA2B04" w:rsidRPr="006D7155" w:rsidRDefault="00AA2B04" w:rsidP="006D7155">
            <w:pPr>
              <w:spacing w:after="0" w:line="360" w:lineRule="auto"/>
              <w:jc w:val="center"/>
              <w:rPr>
                <w:rFonts w:cs="Arial"/>
                <w:b/>
                <w:color w:val="000000"/>
                <w:sz w:val="20"/>
                <w:szCs w:val="20"/>
              </w:rPr>
            </w:pPr>
            <w:r w:rsidRPr="006D7155">
              <w:rPr>
                <w:rFonts w:cs="Arial"/>
                <w:b/>
                <w:color w:val="000000"/>
                <w:sz w:val="20"/>
                <w:szCs w:val="20"/>
              </w:rPr>
              <w:t>1</w:t>
            </w:r>
          </w:p>
        </w:tc>
      </w:tr>
      <w:tr w:rsidR="00AA2B04" w:rsidRPr="00223284" w14:paraId="101AA68A" w14:textId="77777777" w:rsidTr="006D7155">
        <w:trPr>
          <w:trHeight w:val="300"/>
        </w:trPr>
        <w:tc>
          <w:tcPr>
            <w:tcW w:w="613" w:type="dxa"/>
            <w:tcBorders>
              <w:top w:val="nil"/>
              <w:left w:val="single" w:sz="4" w:space="0" w:color="auto"/>
              <w:bottom w:val="single" w:sz="4" w:space="0" w:color="auto"/>
              <w:right w:val="single" w:sz="4" w:space="0" w:color="auto"/>
            </w:tcBorders>
            <w:shd w:val="clear" w:color="auto" w:fill="auto"/>
            <w:noWrap/>
            <w:vAlign w:val="center"/>
          </w:tcPr>
          <w:p w14:paraId="135065FB" w14:textId="416FAD9E" w:rsidR="00AA2B04" w:rsidRPr="00AA2B04" w:rsidRDefault="006D7155" w:rsidP="006D7155">
            <w:pPr>
              <w:spacing w:after="0" w:line="360" w:lineRule="auto"/>
              <w:jc w:val="right"/>
              <w:rPr>
                <w:rFonts w:cs="Arial"/>
                <w:color w:val="000000"/>
                <w:sz w:val="20"/>
                <w:szCs w:val="20"/>
              </w:rPr>
            </w:pPr>
            <w:r>
              <w:rPr>
                <w:rFonts w:cs="Arial"/>
                <w:color w:val="000000"/>
                <w:sz w:val="20"/>
                <w:szCs w:val="20"/>
              </w:rPr>
              <w:t>6</w:t>
            </w:r>
            <w:r w:rsidR="00AA2B04" w:rsidRPr="00AA2B04">
              <w:rPr>
                <w:rFonts w:cs="Arial"/>
                <w:color w:val="000000"/>
                <w:sz w:val="20"/>
                <w:szCs w:val="20"/>
              </w:rPr>
              <w:t>.</w:t>
            </w:r>
          </w:p>
        </w:tc>
        <w:tc>
          <w:tcPr>
            <w:tcW w:w="7609" w:type="dxa"/>
            <w:tcBorders>
              <w:top w:val="nil"/>
              <w:left w:val="nil"/>
              <w:bottom w:val="single" w:sz="4" w:space="0" w:color="auto"/>
              <w:right w:val="single" w:sz="4" w:space="0" w:color="auto"/>
            </w:tcBorders>
            <w:shd w:val="clear" w:color="auto" w:fill="auto"/>
            <w:vAlign w:val="center"/>
            <w:hideMark/>
          </w:tcPr>
          <w:p w14:paraId="0E65051C" w14:textId="77777777" w:rsidR="00AA2B04" w:rsidRPr="00AA2B04" w:rsidRDefault="00AA2B04" w:rsidP="006D7155">
            <w:pPr>
              <w:spacing w:after="0" w:line="360" w:lineRule="auto"/>
              <w:rPr>
                <w:rFonts w:cs="Arial"/>
                <w:color w:val="000000"/>
                <w:sz w:val="20"/>
                <w:szCs w:val="20"/>
              </w:rPr>
            </w:pPr>
            <w:r w:rsidRPr="00AA2B04">
              <w:rPr>
                <w:rFonts w:cs="Arial"/>
                <w:color w:val="000000"/>
                <w:sz w:val="20"/>
                <w:szCs w:val="20"/>
              </w:rPr>
              <w:t>Instalator (CRFP)</w:t>
            </w:r>
          </w:p>
        </w:tc>
        <w:tc>
          <w:tcPr>
            <w:tcW w:w="1701" w:type="dxa"/>
            <w:tcBorders>
              <w:top w:val="nil"/>
              <w:left w:val="nil"/>
              <w:bottom w:val="single" w:sz="4" w:space="0" w:color="auto"/>
              <w:right w:val="single" w:sz="4" w:space="0" w:color="auto"/>
            </w:tcBorders>
            <w:shd w:val="clear" w:color="auto" w:fill="auto"/>
            <w:noWrap/>
            <w:vAlign w:val="center"/>
          </w:tcPr>
          <w:p w14:paraId="5481BC1E" w14:textId="77777777" w:rsidR="00AA2B04" w:rsidRPr="006D7155" w:rsidRDefault="00AA2B04" w:rsidP="006D7155">
            <w:pPr>
              <w:spacing w:after="0" w:line="360" w:lineRule="auto"/>
              <w:jc w:val="center"/>
              <w:rPr>
                <w:rFonts w:cs="Arial"/>
                <w:b/>
                <w:color w:val="000000"/>
                <w:sz w:val="20"/>
                <w:szCs w:val="20"/>
              </w:rPr>
            </w:pPr>
            <w:r w:rsidRPr="006D7155">
              <w:rPr>
                <w:rFonts w:cs="Arial"/>
                <w:b/>
                <w:color w:val="000000"/>
                <w:sz w:val="20"/>
                <w:szCs w:val="20"/>
              </w:rPr>
              <w:t>1</w:t>
            </w:r>
          </w:p>
        </w:tc>
      </w:tr>
      <w:tr w:rsidR="00AA2B04" w:rsidRPr="00223284" w14:paraId="4B9108DB" w14:textId="77777777" w:rsidTr="006D7155">
        <w:trPr>
          <w:trHeight w:val="300"/>
        </w:trPr>
        <w:tc>
          <w:tcPr>
            <w:tcW w:w="613" w:type="dxa"/>
            <w:tcBorders>
              <w:top w:val="nil"/>
              <w:left w:val="single" w:sz="4" w:space="0" w:color="auto"/>
              <w:bottom w:val="single" w:sz="4" w:space="0" w:color="auto"/>
              <w:right w:val="single" w:sz="4" w:space="0" w:color="auto"/>
            </w:tcBorders>
            <w:shd w:val="clear" w:color="auto" w:fill="auto"/>
            <w:noWrap/>
            <w:vAlign w:val="center"/>
          </w:tcPr>
          <w:p w14:paraId="6973B53A" w14:textId="47D8AC56" w:rsidR="00AA2B04" w:rsidRPr="00AA2B04" w:rsidRDefault="006D7155" w:rsidP="006D7155">
            <w:pPr>
              <w:spacing w:after="0" w:line="360" w:lineRule="auto"/>
              <w:jc w:val="right"/>
              <w:rPr>
                <w:rFonts w:cs="Arial"/>
                <w:color w:val="000000"/>
                <w:sz w:val="20"/>
                <w:szCs w:val="20"/>
              </w:rPr>
            </w:pPr>
            <w:r>
              <w:rPr>
                <w:rFonts w:cs="Arial"/>
                <w:color w:val="000000"/>
                <w:sz w:val="20"/>
                <w:szCs w:val="20"/>
              </w:rPr>
              <w:t>7</w:t>
            </w:r>
            <w:r w:rsidR="00AA2B04" w:rsidRPr="00AA2B04">
              <w:rPr>
                <w:rFonts w:cs="Arial"/>
                <w:color w:val="000000"/>
                <w:sz w:val="20"/>
                <w:szCs w:val="20"/>
              </w:rPr>
              <w:t>.</w:t>
            </w:r>
          </w:p>
        </w:tc>
        <w:tc>
          <w:tcPr>
            <w:tcW w:w="7609" w:type="dxa"/>
            <w:tcBorders>
              <w:top w:val="nil"/>
              <w:left w:val="nil"/>
              <w:bottom w:val="single" w:sz="4" w:space="0" w:color="auto"/>
              <w:right w:val="single" w:sz="4" w:space="0" w:color="auto"/>
            </w:tcBorders>
            <w:shd w:val="clear" w:color="auto" w:fill="auto"/>
            <w:vAlign w:val="center"/>
          </w:tcPr>
          <w:p w14:paraId="16FC5BA6" w14:textId="77777777" w:rsidR="00AA2B04" w:rsidRPr="00AA2B04" w:rsidRDefault="00AA2B04" w:rsidP="006D7155">
            <w:pPr>
              <w:spacing w:after="0" w:line="360" w:lineRule="auto"/>
              <w:rPr>
                <w:rFonts w:cs="Arial"/>
                <w:color w:val="000000"/>
                <w:sz w:val="20"/>
                <w:szCs w:val="20"/>
              </w:rPr>
            </w:pPr>
            <w:r w:rsidRPr="00AA2B04">
              <w:rPr>
                <w:rFonts w:cs="Arial"/>
                <w:color w:val="000000"/>
                <w:sz w:val="20"/>
                <w:szCs w:val="20"/>
              </w:rPr>
              <w:t>Lacatus mecanic (CRFP)</w:t>
            </w:r>
          </w:p>
        </w:tc>
        <w:tc>
          <w:tcPr>
            <w:tcW w:w="1701" w:type="dxa"/>
            <w:tcBorders>
              <w:top w:val="nil"/>
              <w:left w:val="nil"/>
              <w:bottom w:val="single" w:sz="4" w:space="0" w:color="auto"/>
              <w:right w:val="single" w:sz="4" w:space="0" w:color="auto"/>
            </w:tcBorders>
            <w:shd w:val="clear" w:color="auto" w:fill="auto"/>
            <w:noWrap/>
            <w:vAlign w:val="center"/>
          </w:tcPr>
          <w:p w14:paraId="6A54A028" w14:textId="77777777" w:rsidR="00AA2B04" w:rsidRPr="006D7155" w:rsidRDefault="00AA2B04" w:rsidP="006D7155">
            <w:pPr>
              <w:spacing w:after="0" w:line="360" w:lineRule="auto"/>
              <w:jc w:val="center"/>
              <w:rPr>
                <w:rFonts w:cs="Arial"/>
                <w:b/>
                <w:color w:val="000000"/>
                <w:sz w:val="20"/>
                <w:szCs w:val="20"/>
              </w:rPr>
            </w:pPr>
            <w:r w:rsidRPr="006D7155">
              <w:rPr>
                <w:rFonts w:cs="Arial"/>
                <w:b/>
                <w:color w:val="000000"/>
                <w:sz w:val="20"/>
                <w:szCs w:val="20"/>
              </w:rPr>
              <w:t>1</w:t>
            </w:r>
          </w:p>
        </w:tc>
      </w:tr>
      <w:tr w:rsidR="00AA2B04" w:rsidRPr="00223284" w14:paraId="7B36626F" w14:textId="77777777" w:rsidTr="006D7155">
        <w:trPr>
          <w:trHeight w:val="300"/>
        </w:trPr>
        <w:tc>
          <w:tcPr>
            <w:tcW w:w="613" w:type="dxa"/>
            <w:tcBorders>
              <w:top w:val="nil"/>
              <w:left w:val="single" w:sz="4" w:space="0" w:color="auto"/>
              <w:bottom w:val="single" w:sz="4" w:space="0" w:color="auto"/>
              <w:right w:val="single" w:sz="4" w:space="0" w:color="auto"/>
            </w:tcBorders>
            <w:shd w:val="clear" w:color="auto" w:fill="auto"/>
            <w:noWrap/>
            <w:vAlign w:val="center"/>
          </w:tcPr>
          <w:p w14:paraId="160D89BC" w14:textId="77BB4182" w:rsidR="00AA2B04" w:rsidRPr="00AA2B04" w:rsidRDefault="006D7155" w:rsidP="006D7155">
            <w:pPr>
              <w:spacing w:after="0" w:line="360" w:lineRule="auto"/>
              <w:jc w:val="right"/>
              <w:rPr>
                <w:rFonts w:cs="Arial"/>
                <w:color w:val="000000"/>
                <w:sz w:val="20"/>
                <w:szCs w:val="20"/>
              </w:rPr>
            </w:pPr>
            <w:r>
              <w:rPr>
                <w:rFonts w:cs="Arial"/>
                <w:color w:val="000000"/>
                <w:sz w:val="20"/>
                <w:szCs w:val="20"/>
              </w:rPr>
              <w:t>8</w:t>
            </w:r>
            <w:r w:rsidR="00AA2B04" w:rsidRPr="00AA2B04">
              <w:rPr>
                <w:rFonts w:cs="Arial"/>
                <w:color w:val="000000"/>
                <w:sz w:val="20"/>
                <w:szCs w:val="20"/>
              </w:rPr>
              <w:t>.</w:t>
            </w:r>
          </w:p>
        </w:tc>
        <w:tc>
          <w:tcPr>
            <w:tcW w:w="7609" w:type="dxa"/>
            <w:tcBorders>
              <w:top w:val="nil"/>
              <w:left w:val="nil"/>
              <w:bottom w:val="single" w:sz="4" w:space="0" w:color="auto"/>
              <w:right w:val="single" w:sz="4" w:space="0" w:color="auto"/>
            </w:tcBorders>
            <w:shd w:val="clear" w:color="auto" w:fill="auto"/>
            <w:vAlign w:val="center"/>
          </w:tcPr>
          <w:p w14:paraId="2069B269" w14:textId="77777777" w:rsidR="00AA2B04" w:rsidRPr="00AA2B04" w:rsidRDefault="00AA2B04" w:rsidP="006D7155">
            <w:pPr>
              <w:spacing w:after="0" w:line="360" w:lineRule="auto"/>
              <w:rPr>
                <w:rFonts w:cs="Arial"/>
                <w:color w:val="000000"/>
                <w:sz w:val="20"/>
                <w:szCs w:val="20"/>
              </w:rPr>
            </w:pPr>
            <w:r w:rsidRPr="00AA2B04">
              <w:rPr>
                <w:rFonts w:cs="Arial"/>
                <w:color w:val="000000"/>
                <w:sz w:val="20"/>
                <w:szCs w:val="20"/>
              </w:rPr>
              <w:t>Muncitor necalificat</w:t>
            </w:r>
          </w:p>
        </w:tc>
        <w:tc>
          <w:tcPr>
            <w:tcW w:w="1701" w:type="dxa"/>
            <w:tcBorders>
              <w:top w:val="nil"/>
              <w:left w:val="nil"/>
              <w:bottom w:val="single" w:sz="4" w:space="0" w:color="auto"/>
              <w:right w:val="single" w:sz="4" w:space="0" w:color="auto"/>
            </w:tcBorders>
            <w:shd w:val="clear" w:color="auto" w:fill="auto"/>
            <w:noWrap/>
            <w:vAlign w:val="center"/>
          </w:tcPr>
          <w:p w14:paraId="11EE3A11" w14:textId="77777777" w:rsidR="00AA2B04" w:rsidRPr="006D7155" w:rsidRDefault="00AA2B04" w:rsidP="006D7155">
            <w:pPr>
              <w:spacing w:after="0" w:line="360" w:lineRule="auto"/>
              <w:jc w:val="center"/>
              <w:rPr>
                <w:rFonts w:cs="Arial"/>
                <w:b/>
                <w:color w:val="000000"/>
                <w:sz w:val="20"/>
                <w:szCs w:val="20"/>
              </w:rPr>
            </w:pPr>
            <w:r w:rsidRPr="006D7155">
              <w:rPr>
                <w:rFonts w:cs="Arial"/>
                <w:b/>
                <w:color w:val="000000"/>
                <w:sz w:val="20"/>
                <w:szCs w:val="20"/>
              </w:rPr>
              <w:t>1</w:t>
            </w:r>
          </w:p>
        </w:tc>
      </w:tr>
      <w:tr w:rsidR="00AA2B04" w:rsidRPr="00223284" w14:paraId="0FA67B91" w14:textId="77777777" w:rsidTr="006D7155">
        <w:trPr>
          <w:trHeight w:val="300"/>
        </w:trPr>
        <w:tc>
          <w:tcPr>
            <w:tcW w:w="613" w:type="dxa"/>
            <w:tcBorders>
              <w:top w:val="nil"/>
              <w:left w:val="single" w:sz="4" w:space="0" w:color="auto"/>
              <w:bottom w:val="single" w:sz="4" w:space="0" w:color="auto"/>
              <w:right w:val="single" w:sz="4" w:space="0" w:color="auto"/>
            </w:tcBorders>
            <w:shd w:val="clear" w:color="auto" w:fill="auto"/>
            <w:noWrap/>
            <w:vAlign w:val="center"/>
          </w:tcPr>
          <w:p w14:paraId="706B285E" w14:textId="05EA5FD6" w:rsidR="00AA2B04" w:rsidRPr="00AA2B04" w:rsidRDefault="006D7155" w:rsidP="006D7155">
            <w:pPr>
              <w:spacing w:after="0" w:line="360" w:lineRule="auto"/>
              <w:jc w:val="right"/>
              <w:rPr>
                <w:rFonts w:cs="Arial"/>
                <w:color w:val="000000"/>
                <w:sz w:val="20"/>
                <w:szCs w:val="20"/>
              </w:rPr>
            </w:pPr>
            <w:r>
              <w:rPr>
                <w:rFonts w:cs="Arial"/>
                <w:color w:val="000000"/>
                <w:sz w:val="20"/>
                <w:szCs w:val="20"/>
              </w:rPr>
              <w:t>9</w:t>
            </w:r>
            <w:r w:rsidR="00AA2B04" w:rsidRPr="00AA2B04">
              <w:rPr>
                <w:rFonts w:cs="Arial"/>
                <w:color w:val="000000"/>
                <w:sz w:val="20"/>
                <w:szCs w:val="20"/>
              </w:rPr>
              <w:t>.</w:t>
            </w:r>
          </w:p>
        </w:tc>
        <w:tc>
          <w:tcPr>
            <w:tcW w:w="7609" w:type="dxa"/>
            <w:tcBorders>
              <w:top w:val="nil"/>
              <w:left w:val="nil"/>
              <w:bottom w:val="single" w:sz="4" w:space="0" w:color="auto"/>
              <w:right w:val="single" w:sz="4" w:space="0" w:color="auto"/>
            </w:tcBorders>
            <w:shd w:val="clear" w:color="auto" w:fill="auto"/>
            <w:vAlign w:val="center"/>
          </w:tcPr>
          <w:p w14:paraId="59F89B81" w14:textId="77777777" w:rsidR="00AA2B04" w:rsidRPr="00AA2B04" w:rsidRDefault="00AA2B04" w:rsidP="006D7155">
            <w:pPr>
              <w:spacing w:after="0" w:line="360" w:lineRule="auto"/>
              <w:rPr>
                <w:rFonts w:cs="Arial"/>
                <w:color w:val="000000"/>
                <w:sz w:val="20"/>
                <w:szCs w:val="20"/>
              </w:rPr>
            </w:pPr>
            <w:r w:rsidRPr="00AA2B04">
              <w:rPr>
                <w:rFonts w:cs="Arial"/>
                <w:color w:val="000000"/>
                <w:sz w:val="20"/>
                <w:szCs w:val="20"/>
              </w:rPr>
              <w:t>Mecanic</w:t>
            </w:r>
          </w:p>
        </w:tc>
        <w:tc>
          <w:tcPr>
            <w:tcW w:w="1701" w:type="dxa"/>
            <w:tcBorders>
              <w:top w:val="nil"/>
              <w:left w:val="nil"/>
              <w:bottom w:val="single" w:sz="4" w:space="0" w:color="auto"/>
              <w:right w:val="single" w:sz="4" w:space="0" w:color="auto"/>
            </w:tcBorders>
            <w:shd w:val="clear" w:color="auto" w:fill="auto"/>
            <w:noWrap/>
            <w:vAlign w:val="center"/>
          </w:tcPr>
          <w:p w14:paraId="3172795C" w14:textId="77777777" w:rsidR="00AA2B04" w:rsidRPr="006D7155" w:rsidRDefault="00AA2B04" w:rsidP="006D7155">
            <w:pPr>
              <w:spacing w:after="0" w:line="360" w:lineRule="auto"/>
              <w:jc w:val="center"/>
              <w:rPr>
                <w:rFonts w:cs="Arial"/>
                <w:b/>
                <w:color w:val="000000"/>
                <w:sz w:val="20"/>
                <w:szCs w:val="20"/>
              </w:rPr>
            </w:pPr>
            <w:r w:rsidRPr="006D7155">
              <w:rPr>
                <w:rFonts w:cs="Arial"/>
                <w:b/>
                <w:color w:val="000000"/>
                <w:sz w:val="20"/>
                <w:szCs w:val="20"/>
              </w:rPr>
              <w:t>1</w:t>
            </w:r>
          </w:p>
        </w:tc>
      </w:tr>
      <w:tr w:rsidR="00AA2B04" w:rsidRPr="00223284" w14:paraId="75D76792" w14:textId="77777777" w:rsidTr="006D7155">
        <w:trPr>
          <w:trHeight w:val="300"/>
        </w:trPr>
        <w:tc>
          <w:tcPr>
            <w:tcW w:w="613" w:type="dxa"/>
            <w:tcBorders>
              <w:top w:val="nil"/>
              <w:left w:val="single" w:sz="4" w:space="0" w:color="auto"/>
              <w:bottom w:val="single" w:sz="4" w:space="0" w:color="auto"/>
              <w:right w:val="single" w:sz="4" w:space="0" w:color="auto"/>
            </w:tcBorders>
            <w:shd w:val="clear" w:color="auto" w:fill="auto"/>
            <w:noWrap/>
            <w:vAlign w:val="center"/>
          </w:tcPr>
          <w:p w14:paraId="00DF258C" w14:textId="2CFDC6AF" w:rsidR="00AA2B04" w:rsidRPr="00AA2B04" w:rsidRDefault="00AA2B04" w:rsidP="006D7155">
            <w:pPr>
              <w:spacing w:after="0" w:line="360" w:lineRule="auto"/>
              <w:jc w:val="right"/>
              <w:rPr>
                <w:rFonts w:cs="Arial"/>
                <w:color w:val="000000"/>
                <w:sz w:val="20"/>
                <w:szCs w:val="20"/>
              </w:rPr>
            </w:pPr>
            <w:r w:rsidRPr="00AA2B04">
              <w:rPr>
                <w:rFonts w:cs="Arial"/>
                <w:color w:val="000000"/>
                <w:sz w:val="20"/>
                <w:szCs w:val="20"/>
              </w:rPr>
              <w:t>1</w:t>
            </w:r>
            <w:r w:rsidR="006D7155">
              <w:rPr>
                <w:rFonts w:cs="Arial"/>
                <w:color w:val="000000"/>
                <w:sz w:val="20"/>
                <w:szCs w:val="20"/>
              </w:rPr>
              <w:t>0</w:t>
            </w:r>
            <w:r w:rsidRPr="00AA2B04">
              <w:rPr>
                <w:rFonts w:cs="Arial"/>
                <w:color w:val="000000"/>
                <w:sz w:val="20"/>
                <w:szCs w:val="20"/>
              </w:rPr>
              <w:t>.</w:t>
            </w:r>
          </w:p>
        </w:tc>
        <w:tc>
          <w:tcPr>
            <w:tcW w:w="7609" w:type="dxa"/>
            <w:tcBorders>
              <w:top w:val="nil"/>
              <w:left w:val="nil"/>
              <w:bottom w:val="single" w:sz="4" w:space="0" w:color="auto"/>
              <w:right w:val="single" w:sz="4" w:space="0" w:color="auto"/>
            </w:tcBorders>
            <w:shd w:val="clear" w:color="auto" w:fill="auto"/>
            <w:vAlign w:val="center"/>
          </w:tcPr>
          <w:p w14:paraId="0BB0245C" w14:textId="77777777" w:rsidR="00AA2B04" w:rsidRPr="00AA2B04" w:rsidRDefault="00AA2B04" w:rsidP="006D7155">
            <w:pPr>
              <w:spacing w:after="0" w:line="360" w:lineRule="auto"/>
              <w:rPr>
                <w:rFonts w:cs="Arial"/>
                <w:color w:val="000000"/>
                <w:sz w:val="20"/>
                <w:szCs w:val="20"/>
              </w:rPr>
            </w:pPr>
            <w:r w:rsidRPr="00AA2B04">
              <w:rPr>
                <w:rFonts w:cs="Arial"/>
                <w:color w:val="000000"/>
                <w:sz w:val="20"/>
                <w:szCs w:val="20"/>
              </w:rPr>
              <w:t>Fochist</w:t>
            </w:r>
          </w:p>
        </w:tc>
        <w:tc>
          <w:tcPr>
            <w:tcW w:w="1701" w:type="dxa"/>
            <w:tcBorders>
              <w:top w:val="nil"/>
              <w:left w:val="nil"/>
              <w:bottom w:val="single" w:sz="4" w:space="0" w:color="auto"/>
              <w:right w:val="single" w:sz="4" w:space="0" w:color="auto"/>
            </w:tcBorders>
            <w:shd w:val="clear" w:color="auto" w:fill="auto"/>
            <w:noWrap/>
            <w:vAlign w:val="center"/>
          </w:tcPr>
          <w:p w14:paraId="7F6F8F3F" w14:textId="77777777" w:rsidR="00AA2B04" w:rsidRPr="006D7155" w:rsidRDefault="00AA2B04" w:rsidP="006D7155">
            <w:pPr>
              <w:spacing w:after="0" w:line="360" w:lineRule="auto"/>
              <w:jc w:val="center"/>
              <w:rPr>
                <w:rFonts w:cs="Arial"/>
                <w:b/>
                <w:color w:val="000000"/>
                <w:sz w:val="20"/>
                <w:szCs w:val="20"/>
              </w:rPr>
            </w:pPr>
            <w:r w:rsidRPr="006D7155">
              <w:rPr>
                <w:rFonts w:cs="Arial"/>
                <w:b/>
                <w:color w:val="000000"/>
                <w:sz w:val="20"/>
                <w:szCs w:val="20"/>
              </w:rPr>
              <w:t>1</w:t>
            </w:r>
          </w:p>
        </w:tc>
      </w:tr>
      <w:tr w:rsidR="00AA2B04" w:rsidRPr="00223284" w14:paraId="18F5F721" w14:textId="77777777" w:rsidTr="006D7155">
        <w:trPr>
          <w:trHeight w:val="300"/>
        </w:trPr>
        <w:tc>
          <w:tcPr>
            <w:tcW w:w="613" w:type="dxa"/>
            <w:tcBorders>
              <w:top w:val="nil"/>
              <w:left w:val="single" w:sz="4" w:space="0" w:color="auto"/>
              <w:bottom w:val="single" w:sz="4" w:space="0" w:color="auto"/>
              <w:right w:val="single" w:sz="4" w:space="0" w:color="auto"/>
            </w:tcBorders>
            <w:shd w:val="clear" w:color="auto" w:fill="auto"/>
            <w:noWrap/>
            <w:vAlign w:val="center"/>
          </w:tcPr>
          <w:p w14:paraId="63AD420D" w14:textId="43E06EB2" w:rsidR="00AA2B04" w:rsidRPr="00AA2B04" w:rsidRDefault="006D7155" w:rsidP="006D7155">
            <w:pPr>
              <w:spacing w:after="0" w:line="360" w:lineRule="auto"/>
              <w:jc w:val="right"/>
              <w:rPr>
                <w:rFonts w:cs="Arial"/>
                <w:color w:val="000000"/>
                <w:sz w:val="20"/>
                <w:szCs w:val="20"/>
              </w:rPr>
            </w:pPr>
            <w:r>
              <w:rPr>
                <w:rFonts w:cs="Arial"/>
                <w:color w:val="000000"/>
                <w:sz w:val="20"/>
                <w:szCs w:val="20"/>
              </w:rPr>
              <w:t>11</w:t>
            </w:r>
            <w:r w:rsidR="00AA2B04" w:rsidRPr="00AA2B04">
              <w:rPr>
                <w:rFonts w:cs="Arial"/>
                <w:color w:val="000000"/>
                <w:sz w:val="20"/>
                <w:szCs w:val="20"/>
              </w:rPr>
              <w:t>.</w:t>
            </w:r>
          </w:p>
        </w:tc>
        <w:tc>
          <w:tcPr>
            <w:tcW w:w="7609" w:type="dxa"/>
            <w:tcBorders>
              <w:top w:val="nil"/>
              <w:left w:val="nil"/>
              <w:bottom w:val="single" w:sz="4" w:space="0" w:color="auto"/>
              <w:right w:val="single" w:sz="4" w:space="0" w:color="auto"/>
            </w:tcBorders>
            <w:shd w:val="clear" w:color="auto" w:fill="auto"/>
            <w:vAlign w:val="center"/>
          </w:tcPr>
          <w:p w14:paraId="08CBC9DD" w14:textId="77777777" w:rsidR="00AA2B04" w:rsidRPr="00AA2B04" w:rsidRDefault="00AA2B04" w:rsidP="006D7155">
            <w:pPr>
              <w:spacing w:after="0" w:line="360" w:lineRule="auto"/>
              <w:rPr>
                <w:rFonts w:cs="Arial"/>
                <w:color w:val="000000"/>
                <w:sz w:val="20"/>
                <w:szCs w:val="20"/>
              </w:rPr>
            </w:pPr>
            <w:r w:rsidRPr="00AA2B04">
              <w:rPr>
                <w:rFonts w:cs="Arial"/>
                <w:color w:val="000000"/>
                <w:sz w:val="20"/>
                <w:szCs w:val="20"/>
              </w:rPr>
              <w:t>Ingrijitor cladiri</w:t>
            </w:r>
          </w:p>
        </w:tc>
        <w:tc>
          <w:tcPr>
            <w:tcW w:w="1701" w:type="dxa"/>
            <w:tcBorders>
              <w:top w:val="nil"/>
              <w:left w:val="nil"/>
              <w:bottom w:val="single" w:sz="4" w:space="0" w:color="auto"/>
              <w:right w:val="single" w:sz="4" w:space="0" w:color="auto"/>
            </w:tcBorders>
            <w:shd w:val="clear" w:color="auto" w:fill="auto"/>
            <w:noWrap/>
            <w:vAlign w:val="center"/>
          </w:tcPr>
          <w:p w14:paraId="0D0BCE4C" w14:textId="77777777" w:rsidR="00AA2B04" w:rsidRPr="006D7155" w:rsidRDefault="00AA2B04" w:rsidP="006D7155">
            <w:pPr>
              <w:spacing w:after="0" w:line="360" w:lineRule="auto"/>
              <w:jc w:val="center"/>
              <w:rPr>
                <w:rFonts w:cs="Arial"/>
                <w:b/>
                <w:color w:val="000000"/>
                <w:sz w:val="20"/>
                <w:szCs w:val="20"/>
              </w:rPr>
            </w:pPr>
            <w:r w:rsidRPr="006D7155">
              <w:rPr>
                <w:rFonts w:cs="Arial"/>
                <w:b/>
                <w:color w:val="000000"/>
                <w:sz w:val="20"/>
                <w:szCs w:val="20"/>
              </w:rPr>
              <w:t>8</w:t>
            </w:r>
          </w:p>
        </w:tc>
      </w:tr>
      <w:tr w:rsidR="00AA2B04" w:rsidRPr="00223284" w14:paraId="296F731B" w14:textId="77777777" w:rsidTr="006D7155">
        <w:trPr>
          <w:trHeight w:val="300"/>
        </w:trPr>
        <w:tc>
          <w:tcPr>
            <w:tcW w:w="613" w:type="dxa"/>
            <w:tcBorders>
              <w:top w:val="nil"/>
              <w:left w:val="single" w:sz="4" w:space="0" w:color="auto"/>
              <w:bottom w:val="single" w:sz="4" w:space="0" w:color="auto"/>
              <w:right w:val="single" w:sz="4" w:space="0" w:color="auto"/>
            </w:tcBorders>
            <w:shd w:val="clear" w:color="auto" w:fill="auto"/>
            <w:noWrap/>
            <w:vAlign w:val="center"/>
          </w:tcPr>
          <w:p w14:paraId="2F166556" w14:textId="53EC2027" w:rsidR="00AA2B04" w:rsidRPr="00AA2B04" w:rsidRDefault="006D7155" w:rsidP="006D7155">
            <w:pPr>
              <w:spacing w:after="0" w:line="360" w:lineRule="auto"/>
              <w:jc w:val="right"/>
              <w:rPr>
                <w:rFonts w:cs="Arial"/>
                <w:color w:val="000000"/>
                <w:sz w:val="20"/>
                <w:szCs w:val="20"/>
              </w:rPr>
            </w:pPr>
            <w:r>
              <w:rPr>
                <w:rFonts w:cs="Arial"/>
                <w:color w:val="000000"/>
                <w:sz w:val="20"/>
                <w:szCs w:val="20"/>
              </w:rPr>
              <w:t>12</w:t>
            </w:r>
            <w:r w:rsidR="00AA2B04" w:rsidRPr="00AA2B04">
              <w:rPr>
                <w:rFonts w:cs="Arial"/>
                <w:color w:val="000000"/>
                <w:sz w:val="20"/>
                <w:szCs w:val="20"/>
              </w:rPr>
              <w:t>.</w:t>
            </w:r>
          </w:p>
        </w:tc>
        <w:tc>
          <w:tcPr>
            <w:tcW w:w="7609" w:type="dxa"/>
            <w:tcBorders>
              <w:top w:val="nil"/>
              <w:left w:val="nil"/>
              <w:bottom w:val="single" w:sz="4" w:space="0" w:color="auto"/>
              <w:right w:val="single" w:sz="4" w:space="0" w:color="auto"/>
            </w:tcBorders>
            <w:shd w:val="clear" w:color="auto" w:fill="auto"/>
            <w:vAlign w:val="center"/>
            <w:hideMark/>
          </w:tcPr>
          <w:p w14:paraId="093A5E80" w14:textId="77777777" w:rsidR="00AA2B04" w:rsidRPr="00AA2B04" w:rsidRDefault="00AA2B04" w:rsidP="006D7155">
            <w:pPr>
              <w:spacing w:after="0" w:line="360" w:lineRule="auto"/>
              <w:rPr>
                <w:rFonts w:cs="Arial"/>
                <w:color w:val="000000"/>
                <w:sz w:val="20"/>
                <w:szCs w:val="20"/>
              </w:rPr>
            </w:pPr>
            <w:r w:rsidRPr="00AA2B04">
              <w:rPr>
                <w:rFonts w:cs="Arial"/>
                <w:color w:val="000000"/>
                <w:sz w:val="20"/>
                <w:szCs w:val="20"/>
              </w:rPr>
              <w:t>Femeie de serviciu</w:t>
            </w:r>
          </w:p>
        </w:tc>
        <w:tc>
          <w:tcPr>
            <w:tcW w:w="1701" w:type="dxa"/>
            <w:tcBorders>
              <w:top w:val="nil"/>
              <w:left w:val="nil"/>
              <w:bottom w:val="single" w:sz="4" w:space="0" w:color="auto"/>
              <w:right w:val="single" w:sz="4" w:space="0" w:color="auto"/>
            </w:tcBorders>
            <w:shd w:val="clear" w:color="auto" w:fill="auto"/>
            <w:noWrap/>
            <w:vAlign w:val="center"/>
          </w:tcPr>
          <w:p w14:paraId="1F480834" w14:textId="77777777" w:rsidR="00AA2B04" w:rsidRPr="006D7155" w:rsidRDefault="00AA2B04" w:rsidP="006D7155">
            <w:pPr>
              <w:spacing w:after="0" w:line="360" w:lineRule="auto"/>
              <w:jc w:val="center"/>
              <w:rPr>
                <w:rFonts w:cs="Arial"/>
                <w:b/>
                <w:color w:val="000000"/>
                <w:sz w:val="20"/>
                <w:szCs w:val="20"/>
              </w:rPr>
            </w:pPr>
            <w:r w:rsidRPr="006D7155">
              <w:rPr>
                <w:rFonts w:cs="Arial"/>
                <w:b/>
                <w:color w:val="000000"/>
                <w:sz w:val="20"/>
                <w:szCs w:val="20"/>
              </w:rPr>
              <w:t>5</w:t>
            </w:r>
          </w:p>
        </w:tc>
      </w:tr>
      <w:tr w:rsidR="00AA2B04" w:rsidRPr="00223284" w14:paraId="7805B82B" w14:textId="77777777" w:rsidTr="006D7155">
        <w:trPr>
          <w:trHeight w:val="441"/>
        </w:trPr>
        <w:tc>
          <w:tcPr>
            <w:tcW w:w="613" w:type="dxa"/>
            <w:tcBorders>
              <w:top w:val="nil"/>
              <w:left w:val="single" w:sz="4" w:space="0" w:color="auto"/>
              <w:bottom w:val="single" w:sz="4" w:space="0" w:color="auto"/>
              <w:right w:val="single" w:sz="4" w:space="0" w:color="auto"/>
            </w:tcBorders>
            <w:shd w:val="clear" w:color="auto" w:fill="auto"/>
            <w:noWrap/>
            <w:vAlign w:val="center"/>
          </w:tcPr>
          <w:p w14:paraId="339F9FD6" w14:textId="0800C666" w:rsidR="00AA2B04" w:rsidRPr="00AA2B04" w:rsidRDefault="006D7155" w:rsidP="006D7155">
            <w:pPr>
              <w:spacing w:after="0" w:line="360" w:lineRule="auto"/>
              <w:jc w:val="right"/>
              <w:rPr>
                <w:rFonts w:cs="Arial"/>
                <w:color w:val="000000"/>
                <w:sz w:val="20"/>
                <w:szCs w:val="20"/>
              </w:rPr>
            </w:pPr>
            <w:r>
              <w:rPr>
                <w:rFonts w:cs="Arial"/>
                <w:color w:val="000000"/>
                <w:sz w:val="20"/>
                <w:szCs w:val="20"/>
              </w:rPr>
              <w:t>13</w:t>
            </w:r>
            <w:r w:rsidR="00AA2B04" w:rsidRPr="00AA2B04">
              <w:rPr>
                <w:rFonts w:cs="Arial"/>
                <w:color w:val="000000"/>
                <w:sz w:val="20"/>
                <w:szCs w:val="20"/>
              </w:rPr>
              <w:t>.</w:t>
            </w:r>
          </w:p>
        </w:tc>
        <w:tc>
          <w:tcPr>
            <w:tcW w:w="7609" w:type="dxa"/>
            <w:tcBorders>
              <w:top w:val="nil"/>
              <w:left w:val="nil"/>
              <w:bottom w:val="single" w:sz="4" w:space="0" w:color="auto"/>
              <w:right w:val="single" w:sz="4" w:space="0" w:color="auto"/>
            </w:tcBorders>
            <w:shd w:val="clear" w:color="auto" w:fill="auto"/>
            <w:vAlign w:val="center"/>
            <w:hideMark/>
          </w:tcPr>
          <w:p w14:paraId="0DC3A418" w14:textId="77777777" w:rsidR="00AA2B04" w:rsidRPr="00AA2B04" w:rsidRDefault="00AA2B04" w:rsidP="006D7155">
            <w:pPr>
              <w:spacing w:after="0" w:line="360" w:lineRule="auto"/>
              <w:rPr>
                <w:rFonts w:cs="Arial"/>
                <w:color w:val="000000"/>
                <w:sz w:val="20"/>
                <w:szCs w:val="20"/>
              </w:rPr>
            </w:pPr>
            <w:r w:rsidRPr="00AA2B04">
              <w:rPr>
                <w:rFonts w:cs="Arial"/>
                <w:color w:val="000000"/>
                <w:sz w:val="20"/>
                <w:szCs w:val="20"/>
              </w:rPr>
              <w:t>Portar, paznic</w:t>
            </w:r>
          </w:p>
        </w:tc>
        <w:tc>
          <w:tcPr>
            <w:tcW w:w="1701" w:type="dxa"/>
            <w:tcBorders>
              <w:top w:val="nil"/>
              <w:left w:val="nil"/>
              <w:bottom w:val="single" w:sz="4" w:space="0" w:color="auto"/>
              <w:right w:val="single" w:sz="4" w:space="0" w:color="auto"/>
            </w:tcBorders>
            <w:shd w:val="clear" w:color="auto" w:fill="auto"/>
            <w:noWrap/>
            <w:vAlign w:val="center"/>
          </w:tcPr>
          <w:p w14:paraId="257AEDE9" w14:textId="77777777" w:rsidR="00AA2B04" w:rsidRPr="006D7155" w:rsidRDefault="00AA2B04" w:rsidP="006D7155">
            <w:pPr>
              <w:spacing w:after="0" w:line="360" w:lineRule="auto"/>
              <w:jc w:val="center"/>
              <w:rPr>
                <w:rFonts w:cs="Arial"/>
                <w:b/>
                <w:color w:val="000000"/>
                <w:sz w:val="20"/>
                <w:szCs w:val="20"/>
              </w:rPr>
            </w:pPr>
            <w:r w:rsidRPr="006D7155">
              <w:rPr>
                <w:rFonts w:cs="Arial"/>
                <w:b/>
                <w:color w:val="000000"/>
                <w:sz w:val="20"/>
                <w:szCs w:val="20"/>
              </w:rPr>
              <w:t>1</w:t>
            </w:r>
          </w:p>
        </w:tc>
      </w:tr>
      <w:tr w:rsidR="00AA2B04" w:rsidRPr="00223284" w14:paraId="36136A0C" w14:textId="77777777" w:rsidTr="006D7155">
        <w:trPr>
          <w:trHeight w:val="300"/>
        </w:trPr>
        <w:tc>
          <w:tcPr>
            <w:tcW w:w="822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773020" w14:textId="77777777" w:rsidR="00AA2B04" w:rsidRPr="00AA2B04" w:rsidRDefault="00AA2B04" w:rsidP="006D7155">
            <w:pPr>
              <w:spacing w:after="0" w:line="360" w:lineRule="auto"/>
              <w:rPr>
                <w:rFonts w:cs="Arial"/>
                <w:b/>
                <w:bCs/>
                <w:color w:val="000000"/>
                <w:sz w:val="20"/>
                <w:szCs w:val="20"/>
              </w:rPr>
            </w:pPr>
            <w:r w:rsidRPr="00AA2B04">
              <w:rPr>
                <w:rFonts w:cs="Arial"/>
                <w:b/>
                <w:bCs/>
                <w:color w:val="000000"/>
                <w:sz w:val="20"/>
                <w:szCs w:val="20"/>
              </w:rPr>
              <w:t>Număr total angajați</w:t>
            </w:r>
          </w:p>
        </w:tc>
        <w:tc>
          <w:tcPr>
            <w:tcW w:w="1701" w:type="dxa"/>
            <w:tcBorders>
              <w:top w:val="nil"/>
              <w:left w:val="nil"/>
              <w:bottom w:val="single" w:sz="4" w:space="0" w:color="auto"/>
              <w:right w:val="single" w:sz="4" w:space="0" w:color="auto"/>
            </w:tcBorders>
            <w:shd w:val="clear" w:color="auto" w:fill="auto"/>
            <w:noWrap/>
            <w:vAlign w:val="center"/>
          </w:tcPr>
          <w:p w14:paraId="0D7E01B0" w14:textId="09598205" w:rsidR="00AA2B04" w:rsidRPr="00223284" w:rsidRDefault="00962008" w:rsidP="006D7155">
            <w:pPr>
              <w:spacing w:after="0" w:line="360" w:lineRule="auto"/>
              <w:jc w:val="center"/>
              <w:rPr>
                <w:rFonts w:cs="Arial"/>
                <w:b/>
                <w:bCs/>
                <w:color w:val="000000"/>
                <w:sz w:val="20"/>
                <w:szCs w:val="20"/>
              </w:rPr>
            </w:pPr>
            <w:r>
              <w:rPr>
                <w:rFonts w:cs="Arial"/>
                <w:b/>
                <w:bCs/>
                <w:color w:val="000000"/>
                <w:sz w:val="20"/>
                <w:szCs w:val="20"/>
              </w:rPr>
              <w:t>2</w:t>
            </w:r>
            <w:r w:rsidR="006D7155">
              <w:rPr>
                <w:rFonts w:cs="Arial"/>
                <w:b/>
                <w:bCs/>
                <w:color w:val="000000"/>
                <w:sz w:val="20"/>
                <w:szCs w:val="20"/>
              </w:rPr>
              <w:t>57</w:t>
            </w:r>
          </w:p>
        </w:tc>
      </w:tr>
    </w:tbl>
    <w:p w14:paraId="21D80F2D" w14:textId="77777777" w:rsidR="00AA2B04" w:rsidRPr="00AA2B04" w:rsidRDefault="00AA2B04" w:rsidP="00AA2B04">
      <w:pPr>
        <w:spacing w:line="360" w:lineRule="auto"/>
        <w:jc w:val="both"/>
        <w:rPr>
          <w:rFonts w:cs="Arial"/>
        </w:rPr>
      </w:pPr>
      <w:r w:rsidRPr="00AA2B04">
        <w:rPr>
          <w:rFonts w:cs="Arial"/>
        </w:rPr>
        <w:t>** analizele medicale nu includ TVA</w:t>
      </w:r>
    </w:p>
    <w:p w14:paraId="17C80773" w14:textId="77777777" w:rsidR="004C6204" w:rsidRDefault="004C6204" w:rsidP="00AA2B04">
      <w:pPr>
        <w:pStyle w:val="NoSpacing"/>
        <w:spacing w:line="360" w:lineRule="auto"/>
        <w:jc w:val="both"/>
        <w:rPr>
          <w:rFonts w:ascii="Trebuchet MS" w:hAnsi="Trebuchet MS" w:cs="Arial"/>
        </w:rPr>
      </w:pPr>
    </w:p>
    <w:p w14:paraId="5DE567D7" w14:textId="77777777" w:rsidR="006D7155" w:rsidRDefault="006D7155" w:rsidP="00AA2B04">
      <w:pPr>
        <w:pStyle w:val="NoSpacing"/>
        <w:spacing w:line="360" w:lineRule="auto"/>
        <w:jc w:val="both"/>
        <w:rPr>
          <w:rFonts w:ascii="Trebuchet MS" w:hAnsi="Trebuchet MS" w:cs="Arial"/>
        </w:rPr>
      </w:pPr>
    </w:p>
    <w:p w14:paraId="44CD9D2A" w14:textId="77777777" w:rsidR="006D7155" w:rsidRDefault="006D7155" w:rsidP="00AA2B04">
      <w:pPr>
        <w:pStyle w:val="NoSpacing"/>
        <w:spacing w:line="360" w:lineRule="auto"/>
        <w:jc w:val="both"/>
        <w:rPr>
          <w:rFonts w:ascii="Trebuchet MS" w:hAnsi="Trebuchet MS" w:cs="Arial"/>
        </w:rPr>
      </w:pPr>
    </w:p>
    <w:p w14:paraId="78CAE964" w14:textId="77777777" w:rsidR="00AA2B04" w:rsidRPr="00AA2B04" w:rsidRDefault="00AA2B04" w:rsidP="00AA2B04">
      <w:pPr>
        <w:pStyle w:val="NoSpacing"/>
        <w:spacing w:line="360" w:lineRule="auto"/>
        <w:jc w:val="both"/>
        <w:rPr>
          <w:rFonts w:ascii="Trebuchet MS" w:hAnsi="Trebuchet MS" w:cs="Arial"/>
        </w:rPr>
      </w:pPr>
      <w:r w:rsidRPr="00AA2B04">
        <w:rPr>
          <w:rFonts w:ascii="Trebuchet MS" w:hAnsi="Trebuchet MS" w:cs="Arial"/>
        </w:rPr>
        <w:lastRenderedPageBreak/>
        <w:t>Observații:</w:t>
      </w:r>
    </w:p>
    <w:p w14:paraId="1B689C70" w14:textId="77777777" w:rsidR="00AA2B04" w:rsidRPr="00AA2B04" w:rsidRDefault="00AA2B04" w:rsidP="00AA2B04">
      <w:pPr>
        <w:pStyle w:val="NoSpacing"/>
        <w:spacing w:line="360" w:lineRule="auto"/>
        <w:ind w:firstLine="720"/>
        <w:jc w:val="both"/>
        <w:rPr>
          <w:rFonts w:ascii="Trebuchet MS" w:hAnsi="Trebuchet MS" w:cs="Arial"/>
        </w:rPr>
      </w:pPr>
      <w:r w:rsidRPr="00AA2B04">
        <w:rPr>
          <w:rFonts w:ascii="Trebuchet MS" w:hAnsi="Trebuchet MS" w:cs="Arial"/>
        </w:rPr>
        <w:t>Preț oferta/categorie profesionala cuprinde: Examen medical + eliberarea fisei de aptitudini/întocmirea dosarului medical Pentru a fi acceptată, oferta va trebui să conțină tarife pentru fiecare categorie profesională prezentată mai sus (exprimate în lei/angajat), precum și valoarea totală a investigațiilor.</w:t>
      </w:r>
    </w:p>
    <w:p w14:paraId="174638F3" w14:textId="77777777" w:rsidR="00AA2B04" w:rsidRPr="00AA2B04" w:rsidRDefault="00AA2B04" w:rsidP="00AA2B04">
      <w:pPr>
        <w:pStyle w:val="NoSpacing"/>
        <w:spacing w:line="360" w:lineRule="auto"/>
        <w:ind w:firstLine="720"/>
        <w:jc w:val="both"/>
        <w:rPr>
          <w:rFonts w:ascii="Trebuchet MS" w:hAnsi="Trebuchet MS" w:cs="Arial"/>
        </w:rPr>
      </w:pPr>
      <w:r w:rsidRPr="00AA2B04">
        <w:rPr>
          <w:rFonts w:ascii="Trebuchet MS" w:hAnsi="Trebuchet MS" w:cs="Arial"/>
        </w:rPr>
        <w:t>Neofertarea uneia sau mai multor poziții din cele solicitate conduce la respingerea ofertei.</w:t>
      </w:r>
    </w:p>
    <w:p w14:paraId="7C0387F5" w14:textId="77777777" w:rsidR="00AA2B04" w:rsidRPr="00AA2B04" w:rsidRDefault="00AA2B04" w:rsidP="00AA2B04">
      <w:pPr>
        <w:pStyle w:val="NoSpacing"/>
        <w:spacing w:line="360" w:lineRule="auto"/>
        <w:ind w:firstLine="708"/>
        <w:jc w:val="both"/>
        <w:rPr>
          <w:rFonts w:ascii="Trebuchet MS" w:hAnsi="Trebuchet MS" w:cs="Arial"/>
        </w:rPr>
      </w:pPr>
      <w:r w:rsidRPr="00AA2B04">
        <w:rPr>
          <w:rFonts w:ascii="Trebuchet MS" w:hAnsi="Trebuchet MS" w:cs="Arial"/>
        </w:rPr>
        <w:t xml:space="preserve">Nu se admit oferte parțiale sau alternative. </w:t>
      </w:r>
    </w:p>
    <w:p w14:paraId="2E83BF5C" w14:textId="77777777" w:rsidR="00AA2B04" w:rsidRPr="00AA2B04" w:rsidRDefault="00AA2B04" w:rsidP="00AA2B04">
      <w:pPr>
        <w:pStyle w:val="NoSpacing"/>
        <w:spacing w:line="360" w:lineRule="auto"/>
        <w:jc w:val="both"/>
        <w:rPr>
          <w:rFonts w:ascii="Trebuchet MS" w:hAnsi="Trebuchet MS" w:cs="Arial"/>
          <w:bCs/>
        </w:rPr>
      </w:pPr>
    </w:p>
    <w:p w14:paraId="0F5101EB" w14:textId="77777777" w:rsidR="00AA2B04" w:rsidRPr="00AA2B04" w:rsidRDefault="00AA2B04" w:rsidP="00AA2B04">
      <w:pPr>
        <w:spacing w:after="0" w:line="360" w:lineRule="auto"/>
        <w:rPr>
          <w:rFonts w:cs="Arial"/>
        </w:rPr>
      </w:pPr>
    </w:p>
    <w:p w14:paraId="6956CC88" w14:textId="77777777" w:rsidR="00AA2B04" w:rsidRPr="00AA2B04" w:rsidRDefault="00AA2B04" w:rsidP="00AA2B04">
      <w:pPr>
        <w:pStyle w:val="NoSpacing"/>
        <w:spacing w:line="360" w:lineRule="auto"/>
        <w:rPr>
          <w:rFonts w:ascii="Trebuchet MS" w:hAnsi="Trebuchet MS" w:cs="Arial"/>
          <w:b/>
          <w:bCs/>
        </w:rPr>
      </w:pPr>
    </w:p>
    <w:p w14:paraId="41F16BC7" w14:textId="77777777" w:rsidR="00AA2B04" w:rsidRPr="00AA2B04" w:rsidRDefault="00AA2B04" w:rsidP="00AA2B04">
      <w:pPr>
        <w:pStyle w:val="NoSpacing"/>
        <w:spacing w:line="360" w:lineRule="auto"/>
        <w:ind w:firstLine="708"/>
        <w:rPr>
          <w:rFonts w:ascii="Trebuchet MS" w:hAnsi="Trebuchet MS" w:cs="Arial"/>
          <w:bCs/>
        </w:rPr>
      </w:pPr>
      <w:r w:rsidRPr="00AA2B04">
        <w:rPr>
          <w:rFonts w:ascii="Trebuchet MS" w:hAnsi="Trebuchet MS" w:cs="Arial"/>
          <w:bCs/>
        </w:rPr>
        <w:t>Specialist SSM,</w:t>
      </w:r>
    </w:p>
    <w:p w14:paraId="65C07A1F" w14:textId="77777777" w:rsidR="00AA2B04" w:rsidRPr="00AA2B04" w:rsidRDefault="00AA2B04" w:rsidP="00AA2B04">
      <w:pPr>
        <w:pStyle w:val="NoSpacing"/>
        <w:spacing w:line="360" w:lineRule="auto"/>
        <w:ind w:firstLine="708"/>
        <w:rPr>
          <w:rFonts w:ascii="Trebuchet MS" w:hAnsi="Trebuchet MS" w:cs="Arial"/>
          <w:bCs/>
        </w:rPr>
      </w:pPr>
    </w:p>
    <w:p w14:paraId="2419E662" w14:textId="77777777" w:rsidR="00AA2B04" w:rsidRPr="00AA2B04" w:rsidRDefault="00AA2B04" w:rsidP="00AA2B04">
      <w:pPr>
        <w:pStyle w:val="NoSpacing"/>
        <w:spacing w:line="360" w:lineRule="auto"/>
        <w:ind w:firstLine="708"/>
        <w:rPr>
          <w:rFonts w:ascii="Trebuchet MS" w:hAnsi="Trebuchet MS" w:cs="Arial"/>
          <w:bCs/>
        </w:rPr>
      </w:pPr>
      <w:r w:rsidRPr="00AA2B04">
        <w:rPr>
          <w:rFonts w:ascii="Trebuchet MS" w:hAnsi="Trebuchet MS" w:cs="Arial"/>
          <w:bCs/>
        </w:rPr>
        <w:t>Ing. Mihaela Mihai</w:t>
      </w:r>
    </w:p>
    <w:p w14:paraId="6E3528DB" w14:textId="77777777" w:rsidR="004C6204" w:rsidRDefault="004C6204" w:rsidP="00AA2B04">
      <w:pPr>
        <w:spacing w:line="360" w:lineRule="auto"/>
        <w:ind w:firstLine="720"/>
        <w:jc w:val="right"/>
        <w:rPr>
          <w:rFonts w:cs="Arial"/>
          <w:b/>
        </w:rPr>
      </w:pPr>
    </w:p>
    <w:p w14:paraId="086D5B1D" w14:textId="77777777" w:rsidR="004C6204" w:rsidRDefault="004C6204" w:rsidP="00AA2B04">
      <w:pPr>
        <w:spacing w:line="360" w:lineRule="auto"/>
        <w:ind w:firstLine="720"/>
        <w:jc w:val="right"/>
        <w:rPr>
          <w:rFonts w:cs="Arial"/>
          <w:b/>
        </w:rPr>
      </w:pPr>
    </w:p>
    <w:p w14:paraId="664D1D42" w14:textId="77777777" w:rsidR="004C6204" w:rsidRDefault="004C6204" w:rsidP="00AA2B04">
      <w:pPr>
        <w:spacing w:line="360" w:lineRule="auto"/>
        <w:ind w:firstLine="720"/>
        <w:jc w:val="right"/>
        <w:rPr>
          <w:rFonts w:cs="Arial"/>
          <w:b/>
        </w:rPr>
      </w:pPr>
    </w:p>
    <w:p w14:paraId="37684FE2" w14:textId="77777777" w:rsidR="004C6204" w:rsidRDefault="004C6204" w:rsidP="00AA2B04">
      <w:pPr>
        <w:spacing w:line="360" w:lineRule="auto"/>
        <w:ind w:firstLine="720"/>
        <w:jc w:val="right"/>
        <w:rPr>
          <w:rFonts w:cs="Arial"/>
          <w:b/>
        </w:rPr>
      </w:pPr>
    </w:p>
    <w:p w14:paraId="37CD61F3" w14:textId="77777777" w:rsidR="004C6204" w:rsidRDefault="004C6204" w:rsidP="00AA2B04">
      <w:pPr>
        <w:spacing w:line="360" w:lineRule="auto"/>
        <w:ind w:firstLine="720"/>
        <w:jc w:val="right"/>
        <w:rPr>
          <w:rFonts w:cs="Arial"/>
          <w:b/>
        </w:rPr>
      </w:pPr>
    </w:p>
    <w:p w14:paraId="5D3380BE" w14:textId="77777777" w:rsidR="004C6204" w:rsidRDefault="004C6204" w:rsidP="00AA2B04">
      <w:pPr>
        <w:spacing w:line="360" w:lineRule="auto"/>
        <w:ind w:firstLine="720"/>
        <w:jc w:val="right"/>
        <w:rPr>
          <w:rFonts w:cs="Arial"/>
          <w:b/>
        </w:rPr>
      </w:pPr>
    </w:p>
    <w:p w14:paraId="1BDECE38" w14:textId="77777777" w:rsidR="004C6204" w:rsidRDefault="004C6204" w:rsidP="00AA2B04">
      <w:pPr>
        <w:spacing w:line="360" w:lineRule="auto"/>
        <w:ind w:firstLine="720"/>
        <w:jc w:val="right"/>
        <w:rPr>
          <w:rFonts w:cs="Arial"/>
          <w:b/>
        </w:rPr>
      </w:pPr>
    </w:p>
    <w:p w14:paraId="4D9A01FA" w14:textId="77777777" w:rsidR="004C6204" w:rsidRDefault="004C6204" w:rsidP="00AA2B04">
      <w:pPr>
        <w:spacing w:line="360" w:lineRule="auto"/>
        <w:ind w:firstLine="720"/>
        <w:jc w:val="right"/>
        <w:rPr>
          <w:rFonts w:cs="Arial"/>
          <w:b/>
        </w:rPr>
      </w:pPr>
    </w:p>
    <w:p w14:paraId="284AA02D" w14:textId="77777777" w:rsidR="004C6204" w:rsidRDefault="004C6204" w:rsidP="00AA2B04">
      <w:pPr>
        <w:spacing w:line="360" w:lineRule="auto"/>
        <w:ind w:firstLine="720"/>
        <w:jc w:val="right"/>
        <w:rPr>
          <w:rFonts w:cs="Arial"/>
          <w:b/>
        </w:rPr>
      </w:pPr>
    </w:p>
    <w:p w14:paraId="51EF9558" w14:textId="77777777" w:rsidR="004C6204" w:rsidRDefault="004C6204" w:rsidP="00AA2B04">
      <w:pPr>
        <w:spacing w:line="360" w:lineRule="auto"/>
        <w:ind w:firstLine="720"/>
        <w:jc w:val="right"/>
        <w:rPr>
          <w:rFonts w:cs="Arial"/>
          <w:b/>
        </w:rPr>
      </w:pPr>
    </w:p>
    <w:p w14:paraId="6F41373E" w14:textId="77777777" w:rsidR="004C6204" w:rsidRDefault="004C6204" w:rsidP="00AA2B04">
      <w:pPr>
        <w:spacing w:line="360" w:lineRule="auto"/>
        <w:ind w:firstLine="720"/>
        <w:jc w:val="right"/>
        <w:rPr>
          <w:rFonts w:cs="Arial"/>
          <w:b/>
        </w:rPr>
      </w:pPr>
    </w:p>
    <w:p w14:paraId="7CB892A0" w14:textId="77777777" w:rsidR="00A537BD" w:rsidRDefault="00A537BD" w:rsidP="00AA2B04">
      <w:pPr>
        <w:spacing w:line="360" w:lineRule="auto"/>
        <w:ind w:firstLine="720"/>
        <w:jc w:val="right"/>
        <w:rPr>
          <w:rFonts w:cs="Arial"/>
          <w:b/>
        </w:rPr>
      </w:pPr>
    </w:p>
    <w:p w14:paraId="4FDE053A" w14:textId="77777777" w:rsidR="00A537BD" w:rsidRDefault="00A537BD" w:rsidP="00AA2B04">
      <w:pPr>
        <w:spacing w:line="360" w:lineRule="auto"/>
        <w:ind w:firstLine="720"/>
        <w:jc w:val="right"/>
        <w:rPr>
          <w:rFonts w:cs="Arial"/>
          <w:b/>
        </w:rPr>
      </w:pPr>
    </w:p>
    <w:p w14:paraId="1F1329FA" w14:textId="77777777" w:rsidR="006D7155" w:rsidRDefault="006D7155" w:rsidP="00AA2B04">
      <w:pPr>
        <w:spacing w:line="360" w:lineRule="auto"/>
        <w:ind w:firstLine="720"/>
        <w:jc w:val="right"/>
        <w:rPr>
          <w:rFonts w:cs="Arial"/>
          <w:b/>
        </w:rPr>
      </w:pPr>
    </w:p>
    <w:p w14:paraId="10A7FF64" w14:textId="2C392D4C" w:rsidR="00AA2B04" w:rsidRPr="00AA2B04" w:rsidRDefault="00EA2D79" w:rsidP="00AA2B04">
      <w:pPr>
        <w:spacing w:line="360" w:lineRule="auto"/>
        <w:ind w:firstLine="720"/>
        <w:jc w:val="right"/>
        <w:rPr>
          <w:rFonts w:cs="Arial"/>
          <w:b/>
        </w:rPr>
      </w:pPr>
      <w:r>
        <w:rPr>
          <w:rFonts w:cs="Arial"/>
          <w:b/>
        </w:rPr>
        <w:lastRenderedPageBreak/>
        <w:t xml:space="preserve"> </w:t>
      </w:r>
      <w:r w:rsidR="00AA2B04" w:rsidRPr="00AA2B04">
        <w:rPr>
          <w:rFonts w:cs="Arial"/>
          <w:b/>
        </w:rPr>
        <w:t>Anexa 2</w:t>
      </w:r>
    </w:p>
    <w:p w14:paraId="17FD653D" w14:textId="77777777" w:rsidR="00AA2B04" w:rsidRPr="00AA2B04" w:rsidRDefault="00AA2B04" w:rsidP="00AA2B04">
      <w:pPr>
        <w:pStyle w:val="NoSpacing"/>
        <w:spacing w:line="360" w:lineRule="auto"/>
        <w:jc w:val="right"/>
        <w:rPr>
          <w:rFonts w:ascii="Trebuchet MS" w:hAnsi="Trebuchet MS" w:cs="Arial"/>
          <w:bCs/>
        </w:rPr>
      </w:pPr>
      <w:r w:rsidRPr="00AA2B04">
        <w:rPr>
          <w:rFonts w:ascii="Trebuchet MS" w:hAnsi="Trebuchet MS" w:cs="Arial"/>
        </w:rPr>
        <w:t xml:space="preserve">la </w:t>
      </w:r>
      <w:r w:rsidRPr="00AA2B04">
        <w:rPr>
          <w:rFonts w:ascii="Trebuchet MS" w:hAnsi="Trebuchet MS" w:cs="Arial"/>
          <w:bCs/>
        </w:rPr>
        <w:t>CAIETUL DE SARCINI</w:t>
      </w:r>
    </w:p>
    <w:p w14:paraId="6F219AB1" w14:textId="77777777" w:rsidR="00AA2B04" w:rsidRPr="00AA2B04" w:rsidRDefault="00AA2B04" w:rsidP="00AA2B04">
      <w:pPr>
        <w:pStyle w:val="NoSpacing"/>
        <w:spacing w:line="360" w:lineRule="auto"/>
        <w:jc w:val="right"/>
        <w:rPr>
          <w:rFonts w:ascii="Trebuchet MS" w:hAnsi="Trebuchet MS" w:cs="Arial"/>
          <w:bCs/>
        </w:rPr>
      </w:pPr>
      <w:r w:rsidRPr="00AA2B04">
        <w:rPr>
          <w:rFonts w:ascii="Trebuchet MS" w:hAnsi="Trebuchet MS" w:cs="Arial"/>
          <w:bCs/>
        </w:rPr>
        <w:t>privind achiziția de servicii de medicina muncii și monitorizare a stării de sănătate</w:t>
      </w:r>
    </w:p>
    <w:p w14:paraId="773867B7" w14:textId="77777777" w:rsidR="00AA2B04" w:rsidRPr="00AA2B04" w:rsidRDefault="00AA2B04" w:rsidP="00AA2B04">
      <w:pPr>
        <w:pStyle w:val="NoSpacing"/>
        <w:spacing w:line="360" w:lineRule="auto"/>
        <w:jc w:val="right"/>
        <w:rPr>
          <w:rFonts w:ascii="Trebuchet MS" w:hAnsi="Trebuchet MS" w:cs="Arial"/>
          <w:bCs/>
          <w:color w:val="FF0000"/>
        </w:rPr>
      </w:pPr>
      <w:r w:rsidRPr="00AA2B04">
        <w:rPr>
          <w:rFonts w:ascii="Trebuchet MS" w:hAnsi="Trebuchet MS" w:cs="Arial"/>
          <w:bCs/>
        </w:rPr>
        <w:t>Cod CPV 85147000-1</w:t>
      </w:r>
    </w:p>
    <w:p w14:paraId="49EFDB94" w14:textId="77777777" w:rsidR="00AA2B04" w:rsidRPr="00AA2B04" w:rsidRDefault="00AA2B04" w:rsidP="00AA2B04">
      <w:pPr>
        <w:spacing w:line="360" w:lineRule="auto"/>
        <w:rPr>
          <w:rFonts w:cs="Arial"/>
        </w:rPr>
      </w:pPr>
    </w:p>
    <w:p w14:paraId="11DA260C" w14:textId="77777777" w:rsidR="000A21AA" w:rsidRPr="000A21AA" w:rsidRDefault="000A21AA" w:rsidP="000A21AA">
      <w:pPr>
        <w:rPr>
          <w:rFonts w:cs="Arial"/>
        </w:rPr>
      </w:pPr>
      <w:r w:rsidRPr="000A21AA">
        <w:rPr>
          <w:rFonts w:cs="Arial"/>
        </w:rPr>
        <w:t>Locatii prestare servicii:</w:t>
      </w:r>
    </w:p>
    <w:p w14:paraId="78F26489" w14:textId="77777777" w:rsidR="000A21AA" w:rsidRPr="000A21AA" w:rsidRDefault="000A21AA" w:rsidP="000A21AA">
      <w:pPr>
        <w:jc w:val="both"/>
        <w:rPr>
          <w:rFonts w:cs="Arial"/>
        </w:rPr>
      </w:pPr>
      <w:r w:rsidRPr="000A21AA">
        <w:rPr>
          <w:rFonts w:cs="Arial"/>
        </w:rPr>
        <w:t xml:space="preserve">- Administratia Nationala ”Apele Romane”, </w:t>
      </w:r>
      <w:r w:rsidRPr="000A21AA">
        <w:rPr>
          <w:rFonts w:cs="Arial"/>
          <w:b/>
        </w:rPr>
        <w:t>Sediul Central</w:t>
      </w:r>
      <w:r w:rsidRPr="000A21AA">
        <w:rPr>
          <w:rFonts w:cs="Arial"/>
        </w:rPr>
        <w:t xml:space="preserve"> in municipiul Bucuresti, Strada Edgar Quinet, nr. 6, sector 1, cu sediul temporar in Strada Ion Campineanu nr. 11, sector 1, București</w:t>
      </w:r>
    </w:p>
    <w:p w14:paraId="0607D53B" w14:textId="77777777" w:rsidR="000A21AA" w:rsidRPr="000A21AA" w:rsidRDefault="000A21AA" w:rsidP="000A21AA">
      <w:pPr>
        <w:jc w:val="both"/>
        <w:rPr>
          <w:rFonts w:cs="Arial"/>
        </w:rPr>
      </w:pPr>
      <w:r w:rsidRPr="000A21AA">
        <w:rPr>
          <w:rFonts w:cs="Arial"/>
        </w:rPr>
        <w:t xml:space="preserve">-  </w:t>
      </w:r>
      <w:r w:rsidRPr="000A21AA">
        <w:rPr>
          <w:rFonts w:cs="Arial"/>
          <w:b/>
        </w:rPr>
        <w:t>Laboratorul National de Calitatea Apei</w:t>
      </w:r>
      <w:r w:rsidRPr="000A21AA">
        <w:rPr>
          <w:rFonts w:cs="Arial"/>
        </w:rPr>
        <w:t>, cu sediul in Splaiul Independentei nr. 294, sector Bucuresti</w:t>
      </w:r>
    </w:p>
    <w:p w14:paraId="758BFCD7" w14:textId="77777777" w:rsidR="000A21AA" w:rsidRPr="000A21AA" w:rsidRDefault="000A21AA" w:rsidP="000A21AA">
      <w:pPr>
        <w:jc w:val="both"/>
        <w:rPr>
          <w:rFonts w:cs="Arial"/>
        </w:rPr>
      </w:pPr>
      <w:r w:rsidRPr="000A21AA">
        <w:rPr>
          <w:rFonts w:cs="Arial"/>
        </w:rPr>
        <w:t xml:space="preserve">- </w:t>
      </w:r>
      <w:r w:rsidRPr="000A21AA">
        <w:rPr>
          <w:rFonts w:cs="Arial"/>
          <w:b/>
        </w:rPr>
        <w:t>Centre regionale de formare si pregatire profesionala</w:t>
      </w:r>
      <w:r w:rsidRPr="000A21AA">
        <w:rPr>
          <w:rFonts w:cs="Arial"/>
        </w:rPr>
        <w:t>:</w:t>
      </w:r>
    </w:p>
    <w:p w14:paraId="166FBE17" w14:textId="77777777" w:rsidR="000A21AA" w:rsidRPr="000A21AA" w:rsidRDefault="000A21AA" w:rsidP="000A21AA">
      <w:pPr>
        <w:ind w:firstLine="720"/>
        <w:jc w:val="both"/>
        <w:rPr>
          <w:rFonts w:cs="Arial"/>
        </w:rPr>
      </w:pPr>
      <w:r w:rsidRPr="000A21AA">
        <w:rPr>
          <w:rFonts w:cs="Arial"/>
        </w:rPr>
        <w:t>- Centrul Regional de Formare Profesionala Voina, cu locatia in com. Leresti , jud. Arges;</w:t>
      </w:r>
    </w:p>
    <w:p w14:paraId="57DC471B" w14:textId="77777777" w:rsidR="000A21AA" w:rsidRPr="000A21AA" w:rsidRDefault="000A21AA" w:rsidP="000A21AA">
      <w:pPr>
        <w:ind w:firstLine="720"/>
        <w:jc w:val="both"/>
        <w:rPr>
          <w:rFonts w:cs="Arial"/>
        </w:rPr>
      </w:pPr>
      <w:r w:rsidRPr="000A21AA">
        <w:rPr>
          <w:rFonts w:cs="Arial"/>
        </w:rPr>
        <w:t>- Centrul Regional de Formare Profesionala Gura Raului, cu locatia in com. Gura Raului, jud. Sibiu ;</w:t>
      </w:r>
    </w:p>
    <w:p w14:paraId="38A0ACFA" w14:textId="77777777" w:rsidR="000A21AA" w:rsidRPr="000A21AA" w:rsidRDefault="000A21AA" w:rsidP="000A21AA">
      <w:pPr>
        <w:ind w:firstLine="720"/>
        <w:jc w:val="both"/>
        <w:rPr>
          <w:rFonts w:cs="Arial"/>
        </w:rPr>
      </w:pPr>
      <w:r w:rsidRPr="000A21AA">
        <w:rPr>
          <w:rFonts w:cs="Arial"/>
        </w:rPr>
        <w:t>- Centrul Regional de Formare Profesionala Tudor Vladimerescu, cu locatia in sat Tudor Vladimirescu, jud. Tulcea;</w:t>
      </w:r>
    </w:p>
    <w:p w14:paraId="0718C851" w14:textId="77777777" w:rsidR="000A21AA" w:rsidRPr="000A21AA" w:rsidRDefault="000A21AA" w:rsidP="000A21AA">
      <w:pPr>
        <w:ind w:firstLine="720"/>
        <w:jc w:val="both"/>
        <w:rPr>
          <w:rFonts w:cs="Arial"/>
        </w:rPr>
      </w:pPr>
      <w:r w:rsidRPr="000A21AA">
        <w:rPr>
          <w:rFonts w:cs="Arial"/>
        </w:rPr>
        <w:t>- Centrul Regional de Formare Profesionala Felix, cu locatia in mun. Oradea, jud. Bihor;</w:t>
      </w:r>
    </w:p>
    <w:p w14:paraId="5CC98891" w14:textId="77777777" w:rsidR="000A21AA" w:rsidRPr="000A21AA" w:rsidRDefault="000A21AA" w:rsidP="000A21AA">
      <w:pPr>
        <w:ind w:firstLine="720"/>
        <w:jc w:val="both"/>
        <w:rPr>
          <w:rFonts w:cs="Arial"/>
        </w:rPr>
      </w:pPr>
      <w:r w:rsidRPr="000A21AA">
        <w:rPr>
          <w:rFonts w:cs="Arial"/>
        </w:rPr>
        <w:t>- Centrul Regional de Formare Profesionala Colibita, cu locatia in com. Bistrita Bargaului, sat. Colibita, jud. Bistrita Nasaud.</w:t>
      </w:r>
    </w:p>
    <w:p w14:paraId="36A26BE5" w14:textId="77777777" w:rsidR="00AA2B04" w:rsidRPr="00AA2B04" w:rsidRDefault="00AA2B04" w:rsidP="00AA2B04">
      <w:pPr>
        <w:spacing w:line="360" w:lineRule="auto"/>
        <w:rPr>
          <w:rFonts w:cs="Arial"/>
        </w:rPr>
      </w:pPr>
    </w:p>
    <w:p w14:paraId="0A2AF061" w14:textId="77777777" w:rsidR="00AA2B04" w:rsidRPr="00AA2B04" w:rsidRDefault="00AA2B04" w:rsidP="00AA2B04">
      <w:pPr>
        <w:pStyle w:val="NoSpacing"/>
        <w:spacing w:line="360" w:lineRule="auto"/>
        <w:rPr>
          <w:rFonts w:ascii="Trebuchet MS" w:hAnsi="Trebuchet MS" w:cs="Arial"/>
          <w:b/>
          <w:bCs/>
        </w:rPr>
      </w:pPr>
    </w:p>
    <w:p w14:paraId="2C54655F" w14:textId="77777777" w:rsidR="00AA2B04" w:rsidRPr="00AA2B04" w:rsidRDefault="00AA2B04" w:rsidP="00AA2B04">
      <w:pPr>
        <w:pStyle w:val="NoSpacing"/>
        <w:spacing w:line="360" w:lineRule="auto"/>
        <w:rPr>
          <w:rFonts w:ascii="Trebuchet MS" w:hAnsi="Trebuchet MS" w:cs="Arial"/>
          <w:b/>
          <w:bCs/>
        </w:rPr>
      </w:pPr>
    </w:p>
    <w:p w14:paraId="3CC1C6D4" w14:textId="77777777" w:rsidR="00AA2B04" w:rsidRPr="00AA2B04" w:rsidRDefault="00AA2B04" w:rsidP="00AA2B04">
      <w:pPr>
        <w:pStyle w:val="NoSpacing"/>
        <w:spacing w:line="360" w:lineRule="auto"/>
        <w:ind w:firstLine="708"/>
        <w:rPr>
          <w:rFonts w:ascii="Trebuchet MS" w:hAnsi="Trebuchet MS" w:cs="Arial"/>
          <w:bCs/>
        </w:rPr>
      </w:pPr>
      <w:r w:rsidRPr="00AA2B04">
        <w:rPr>
          <w:rFonts w:ascii="Trebuchet MS" w:hAnsi="Trebuchet MS" w:cs="Arial"/>
          <w:bCs/>
        </w:rPr>
        <w:t>Specialist SSM,</w:t>
      </w:r>
    </w:p>
    <w:p w14:paraId="70F57A45" w14:textId="77777777" w:rsidR="00AA2B04" w:rsidRPr="00AA2B04" w:rsidRDefault="00AA2B04" w:rsidP="00AA2B04">
      <w:pPr>
        <w:pStyle w:val="NoSpacing"/>
        <w:spacing w:line="360" w:lineRule="auto"/>
        <w:ind w:firstLine="708"/>
        <w:rPr>
          <w:rFonts w:ascii="Trebuchet MS" w:hAnsi="Trebuchet MS" w:cs="Arial"/>
          <w:bCs/>
        </w:rPr>
      </w:pPr>
    </w:p>
    <w:p w14:paraId="14609F4E" w14:textId="77777777" w:rsidR="00AA2B04" w:rsidRPr="00AA2B04" w:rsidRDefault="00AA2B04" w:rsidP="00AA2B04">
      <w:pPr>
        <w:pStyle w:val="NoSpacing"/>
        <w:spacing w:line="360" w:lineRule="auto"/>
        <w:ind w:firstLine="708"/>
        <w:rPr>
          <w:rFonts w:ascii="Trebuchet MS" w:hAnsi="Trebuchet MS" w:cs="Arial"/>
          <w:bCs/>
        </w:rPr>
      </w:pPr>
      <w:r w:rsidRPr="00AA2B04">
        <w:rPr>
          <w:rFonts w:ascii="Trebuchet MS" w:hAnsi="Trebuchet MS" w:cs="Arial"/>
          <w:bCs/>
        </w:rPr>
        <w:t>Ing. Mihaela Mihai</w:t>
      </w:r>
    </w:p>
    <w:p w14:paraId="336235BB" w14:textId="7784155D" w:rsidR="00954531" w:rsidRPr="00AA2B04" w:rsidRDefault="00954531" w:rsidP="00AA2B04">
      <w:pPr>
        <w:spacing w:line="360" w:lineRule="auto"/>
      </w:pPr>
    </w:p>
    <w:sectPr w:rsidR="00954531" w:rsidRPr="00AA2B04" w:rsidSect="006A4F97">
      <w:headerReference w:type="default" r:id="rId9"/>
      <w:footerReference w:type="default" r:id="rId10"/>
      <w:headerReference w:type="first" r:id="rId11"/>
      <w:footerReference w:type="first" r:id="rId12"/>
      <w:pgSz w:w="12240" w:h="15840"/>
      <w:pgMar w:top="117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61386" w14:textId="77777777" w:rsidR="00B85B3F" w:rsidRDefault="00B85B3F" w:rsidP="00143ACD">
      <w:pPr>
        <w:spacing w:after="0" w:line="240" w:lineRule="auto"/>
      </w:pPr>
      <w:r>
        <w:separator/>
      </w:r>
    </w:p>
  </w:endnote>
  <w:endnote w:type="continuationSeparator" w:id="0">
    <w:p w14:paraId="7DDEC7D7" w14:textId="77777777" w:rsidR="00B85B3F" w:rsidRDefault="00B85B3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charset w:val="00"/>
    <w:family w:val="swiss"/>
    <w:pitch w:val="default"/>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F012B" w14:textId="766CBA84" w:rsidR="00AF1A3B" w:rsidRPr="00B83F02" w:rsidRDefault="00AF1A3B" w:rsidP="00AF1A3B">
    <w:pPr>
      <w:pStyle w:val="Footer"/>
      <w:jc w:val="right"/>
    </w:pPr>
  </w:p>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B83F02" w14:paraId="3DC75D4E" w14:textId="77777777" w:rsidTr="0091429A">
      <w:trPr>
        <w:jc w:val="center"/>
      </w:trPr>
      <w:tc>
        <w:tcPr>
          <w:tcW w:w="6660" w:type="dxa"/>
        </w:tcPr>
        <w:p w14:paraId="254C962E" w14:textId="77777777" w:rsidR="00AF1A3B" w:rsidRPr="00B83F02" w:rsidRDefault="00AF1A3B" w:rsidP="00AF1A3B">
          <w:pPr>
            <w:pStyle w:val="Footer"/>
            <w:spacing w:line="276" w:lineRule="auto"/>
            <w:rPr>
              <w:rFonts w:cs="Arial"/>
              <w:b/>
              <w:sz w:val="16"/>
              <w:szCs w:val="16"/>
            </w:rPr>
          </w:pPr>
        </w:p>
        <w:p w14:paraId="062A2819" w14:textId="77777777" w:rsidR="00AF1A3B" w:rsidRPr="00B83F02" w:rsidRDefault="00AF1A3B" w:rsidP="00AF1A3B">
          <w:pPr>
            <w:pStyle w:val="Footer"/>
            <w:spacing w:line="276" w:lineRule="auto"/>
            <w:rPr>
              <w:rFonts w:cs="Arial"/>
              <w:b/>
              <w:sz w:val="16"/>
              <w:szCs w:val="16"/>
            </w:rPr>
          </w:pPr>
          <w:r w:rsidRPr="00B83F02">
            <w:rPr>
              <w:rFonts w:cs="Arial"/>
              <w:b/>
              <w:sz w:val="16"/>
              <w:szCs w:val="16"/>
            </w:rPr>
            <w:t>Adresa de corespondență</w:t>
          </w:r>
        </w:p>
        <w:p w14:paraId="1A510234" w14:textId="77777777" w:rsidR="00AF1A3B" w:rsidRPr="00B83F02" w:rsidRDefault="00AF1A3B" w:rsidP="00AF1A3B">
          <w:pPr>
            <w:pStyle w:val="Footer"/>
            <w:spacing w:line="276" w:lineRule="auto"/>
            <w:rPr>
              <w:rFonts w:cs="Arial"/>
              <w:b/>
              <w:sz w:val="16"/>
              <w:szCs w:val="16"/>
            </w:rPr>
          </w:pPr>
          <w:r w:rsidRPr="00B83F02">
            <w:rPr>
              <w:rFonts w:cs="Arial"/>
              <w:sz w:val="16"/>
              <w:szCs w:val="16"/>
            </w:rPr>
            <w:t>str. Ion Câmpineanu, nr. 11 (Union International Center), Sector. 1, C.P. 010031, Bucureşti</w:t>
          </w:r>
        </w:p>
        <w:p w14:paraId="30CE446E" w14:textId="77777777" w:rsidR="00AF1A3B" w:rsidRPr="00B83F02" w:rsidRDefault="00AF1A3B" w:rsidP="00AF1A3B">
          <w:pPr>
            <w:pStyle w:val="Footer"/>
            <w:spacing w:line="276" w:lineRule="auto"/>
            <w:rPr>
              <w:rFonts w:cs="Arial"/>
              <w:sz w:val="16"/>
              <w:szCs w:val="16"/>
            </w:rPr>
          </w:pPr>
          <w:r w:rsidRPr="00B83F02">
            <w:rPr>
              <w:rFonts w:cs="Arial"/>
              <w:sz w:val="16"/>
              <w:szCs w:val="16"/>
            </w:rPr>
            <w:t>Centrala Tel: +4 021 311 01 46</w:t>
          </w:r>
        </w:p>
        <w:p w14:paraId="74240AFF" w14:textId="77777777" w:rsidR="00AF1A3B" w:rsidRPr="00B83F02" w:rsidRDefault="00AF1A3B" w:rsidP="00AF1A3B">
          <w:pPr>
            <w:pStyle w:val="Footer"/>
            <w:spacing w:line="276" w:lineRule="auto"/>
            <w:rPr>
              <w:rFonts w:cs="Arial"/>
              <w:sz w:val="16"/>
              <w:szCs w:val="16"/>
            </w:rPr>
          </w:pPr>
          <w:r w:rsidRPr="00B83F02">
            <w:rPr>
              <w:rFonts w:cs="Arial"/>
              <w:sz w:val="16"/>
              <w:szCs w:val="16"/>
            </w:rPr>
            <w:t>Cabinet Director General Tel: +4 021 315 13 01</w:t>
          </w:r>
        </w:p>
        <w:p w14:paraId="25C6CD14" w14:textId="77777777" w:rsidR="00AF1A3B" w:rsidRPr="00B83F02" w:rsidRDefault="00AF1A3B" w:rsidP="00AF1A3B">
          <w:pPr>
            <w:pStyle w:val="Footer"/>
            <w:spacing w:line="276" w:lineRule="auto"/>
            <w:rPr>
              <w:rFonts w:cs="Arial"/>
              <w:sz w:val="16"/>
              <w:szCs w:val="16"/>
            </w:rPr>
          </w:pPr>
          <w:r w:rsidRPr="00B83F02">
            <w:rPr>
              <w:rFonts w:cs="Arial"/>
              <w:sz w:val="16"/>
              <w:szCs w:val="16"/>
            </w:rPr>
            <w:t>Tel / Fax: +4 021 312 37 38 | Tel: +4 021 311 03 96</w:t>
          </w:r>
        </w:p>
        <w:p w14:paraId="56B6363B" w14:textId="77777777" w:rsidR="00AF1A3B" w:rsidRPr="00B83F02" w:rsidRDefault="00AF1A3B" w:rsidP="00AF1A3B">
          <w:pPr>
            <w:pStyle w:val="Footer"/>
            <w:spacing w:line="276" w:lineRule="auto"/>
            <w:rPr>
              <w:rFonts w:cs="Arial"/>
              <w:sz w:val="16"/>
              <w:szCs w:val="16"/>
            </w:rPr>
          </w:pPr>
          <w:r w:rsidRPr="00B83F02">
            <w:rPr>
              <w:rFonts w:cs="Arial"/>
              <w:sz w:val="16"/>
              <w:szCs w:val="16"/>
            </w:rPr>
            <w:t>Email: secretariat.general@rowater.ro</w:t>
          </w:r>
        </w:p>
      </w:tc>
      <w:tc>
        <w:tcPr>
          <w:tcW w:w="4410" w:type="dxa"/>
        </w:tcPr>
        <w:p w14:paraId="274B5797" w14:textId="77777777" w:rsidR="00AF1A3B" w:rsidRPr="00B83F02" w:rsidRDefault="00AF1A3B" w:rsidP="00AF1A3B">
          <w:pPr>
            <w:pStyle w:val="Footer"/>
            <w:spacing w:line="276" w:lineRule="auto"/>
            <w:jc w:val="right"/>
            <w:rPr>
              <w:rFonts w:cs="Arial"/>
              <w:b/>
              <w:sz w:val="16"/>
              <w:szCs w:val="16"/>
            </w:rPr>
          </w:pPr>
        </w:p>
        <w:p w14:paraId="106C13C0" w14:textId="77777777" w:rsidR="00AF1A3B" w:rsidRPr="00B83F02" w:rsidRDefault="00AF1A3B" w:rsidP="00AF1A3B">
          <w:pPr>
            <w:pStyle w:val="Footer"/>
            <w:spacing w:line="276" w:lineRule="auto"/>
            <w:jc w:val="right"/>
            <w:rPr>
              <w:rFonts w:cs="Arial"/>
              <w:b/>
              <w:sz w:val="16"/>
              <w:szCs w:val="16"/>
            </w:rPr>
          </w:pPr>
          <w:r w:rsidRPr="00B83F02">
            <w:rPr>
              <w:rFonts w:cs="Arial"/>
              <w:b/>
              <w:sz w:val="16"/>
              <w:szCs w:val="16"/>
            </w:rPr>
            <w:t>Sediul central</w:t>
          </w:r>
        </w:p>
        <w:p w14:paraId="1D3E62B3" w14:textId="77777777" w:rsidR="00AF1A3B" w:rsidRPr="00B83F02" w:rsidRDefault="00AF1A3B" w:rsidP="00AF1A3B">
          <w:pPr>
            <w:pStyle w:val="Footer"/>
            <w:spacing w:line="276" w:lineRule="auto"/>
            <w:jc w:val="right"/>
            <w:rPr>
              <w:rFonts w:cs="Arial"/>
              <w:sz w:val="16"/>
              <w:szCs w:val="16"/>
            </w:rPr>
          </w:pPr>
          <w:r w:rsidRPr="00B83F02">
            <w:rPr>
              <w:rFonts w:cs="Arial"/>
              <w:sz w:val="16"/>
              <w:szCs w:val="16"/>
            </w:rPr>
            <w:t xml:space="preserve">str. Edgar Quinet, nr. 6, Sector 1, C.P. 010018, Bucureşti   </w:t>
          </w:r>
        </w:p>
        <w:p w14:paraId="7D5D3E79" w14:textId="77777777" w:rsidR="00AF1A3B" w:rsidRPr="00B83F02" w:rsidRDefault="00AF1A3B" w:rsidP="00AF1A3B">
          <w:pPr>
            <w:pStyle w:val="Footer"/>
            <w:jc w:val="right"/>
            <w:rPr>
              <w:rFonts w:cs="Arial"/>
              <w:sz w:val="16"/>
              <w:szCs w:val="16"/>
              <w:lang w:val="es-ES"/>
            </w:rPr>
          </w:pPr>
          <w:r w:rsidRPr="00B83F02">
            <w:rPr>
              <w:rFonts w:cs="Arial"/>
              <w:sz w:val="16"/>
              <w:szCs w:val="16"/>
              <w:lang w:val="es-ES"/>
            </w:rPr>
            <w:t>Cod Fiscal: RO 24326056 / 13.08.2008</w:t>
          </w:r>
        </w:p>
        <w:p w14:paraId="7D3292CD" w14:textId="77777777" w:rsidR="00AF1A3B" w:rsidRPr="00B83F02" w:rsidRDefault="00AF1A3B" w:rsidP="00AF1A3B">
          <w:pPr>
            <w:pStyle w:val="Footer"/>
            <w:jc w:val="right"/>
            <w:rPr>
              <w:rFonts w:cs="Arial"/>
              <w:sz w:val="16"/>
              <w:szCs w:val="16"/>
            </w:rPr>
          </w:pPr>
          <w:r w:rsidRPr="00B83F02">
            <w:rPr>
              <w:rFonts w:cs="Arial"/>
              <w:sz w:val="16"/>
              <w:szCs w:val="16"/>
              <w:lang w:val="es-ES"/>
            </w:rPr>
            <w:t>Cod IBAN: RO85 TREZ 7005 0220 1X00 9067</w:t>
          </w:r>
        </w:p>
        <w:p w14:paraId="1836C394" w14:textId="77777777" w:rsidR="00AF1A3B" w:rsidRPr="00B83F02" w:rsidRDefault="00AF1A3B" w:rsidP="00AF1A3B">
          <w:pPr>
            <w:pStyle w:val="Footer"/>
            <w:spacing w:line="276" w:lineRule="auto"/>
            <w:jc w:val="right"/>
            <w:rPr>
              <w:rFonts w:cs="Arial"/>
              <w:sz w:val="16"/>
              <w:szCs w:val="16"/>
            </w:rPr>
          </w:pPr>
        </w:p>
        <w:p w14:paraId="07F9B70C" w14:textId="6D0539C0" w:rsidR="00AF1A3B" w:rsidRPr="00B83F02" w:rsidRDefault="00AF1A3B" w:rsidP="00AF1A3B">
          <w:pPr>
            <w:pStyle w:val="Footer"/>
            <w:spacing w:line="276" w:lineRule="auto"/>
            <w:jc w:val="right"/>
            <w:rPr>
              <w:rFonts w:cs="Arial"/>
              <w:sz w:val="16"/>
              <w:szCs w:val="16"/>
            </w:rPr>
          </w:pPr>
          <w:r w:rsidRPr="00B83F02">
            <w:rPr>
              <w:rFonts w:cs="Arial"/>
              <w:sz w:val="16"/>
              <w:szCs w:val="16"/>
            </w:rPr>
            <w:t xml:space="preserve">Pagina </w:t>
          </w:r>
          <w:r w:rsidRPr="00B83F02">
            <w:rPr>
              <w:rFonts w:cs="Arial"/>
              <w:b/>
              <w:bCs/>
              <w:sz w:val="16"/>
              <w:szCs w:val="16"/>
            </w:rPr>
            <w:fldChar w:fldCharType="begin"/>
          </w:r>
          <w:r w:rsidRPr="00B83F02">
            <w:rPr>
              <w:rFonts w:cs="Arial"/>
              <w:b/>
              <w:bCs/>
              <w:sz w:val="16"/>
              <w:szCs w:val="16"/>
            </w:rPr>
            <w:instrText>PAGE  \* Arabic  \* MERGEFORMAT</w:instrText>
          </w:r>
          <w:r w:rsidRPr="00B83F02">
            <w:rPr>
              <w:rFonts w:cs="Arial"/>
              <w:b/>
              <w:bCs/>
              <w:sz w:val="16"/>
              <w:szCs w:val="16"/>
            </w:rPr>
            <w:fldChar w:fldCharType="separate"/>
          </w:r>
          <w:r w:rsidR="007F13DC">
            <w:rPr>
              <w:rFonts w:cs="Arial"/>
              <w:b/>
              <w:bCs/>
              <w:noProof/>
              <w:sz w:val="16"/>
              <w:szCs w:val="16"/>
            </w:rPr>
            <w:t>12</w:t>
          </w:r>
          <w:r w:rsidRPr="00B83F02">
            <w:rPr>
              <w:rFonts w:cs="Arial"/>
              <w:b/>
              <w:bCs/>
              <w:sz w:val="16"/>
              <w:szCs w:val="16"/>
            </w:rPr>
            <w:fldChar w:fldCharType="end"/>
          </w:r>
          <w:r w:rsidR="00B83F02">
            <w:rPr>
              <w:rFonts w:cs="Arial"/>
              <w:b/>
              <w:bCs/>
              <w:sz w:val="16"/>
              <w:szCs w:val="16"/>
            </w:rPr>
            <w:t>/</w:t>
          </w:r>
          <w:r w:rsidRPr="00B83F02">
            <w:rPr>
              <w:rFonts w:cs="Arial"/>
              <w:b/>
              <w:bCs/>
              <w:sz w:val="16"/>
              <w:szCs w:val="16"/>
            </w:rPr>
            <w:fldChar w:fldCharType="begin"/>
          </w:r>
          <w:r w:rsidRPr="00B83F02">
            <w:rPr>
              <w:rFonts w:cs="Arial"/>
              <w:b/>
              <w:bCs/>
              <w:sz w:val="16"/>
              <w:szCs w:val="16"/>
            </w:rPr>
            <w:instrText>NUMPAGES  \* Arabic  \* MERGEFORMAT</w:instrText>
          </w:r>
          <w:r w:rsidRPr="00B83F02">
            <w:rPr>
              <w:rFonts w:cs="Arial"/>
              <w:b/>
              <w:bCs/>
              <w:sz w:val="16"/>
              <w:szCs w:val="16"/>
            </w:rPr>
            <w:fldChar w:fldCharType="separate"/>
          </w:r>
          <w:r w:rsidR="007F13DC">
            <w:rPr>
              <w:rFonts w:cs="Arial"/>
              <w:b/>
              <w:bCs/>
              <w:noProof/>
              <w:sz w:val="16"/>
              <w:szCs w:val="16"/>
            </w:rPr>
            <w:t>12</w:t>
          </w:r>
          <w:r w:rsidRPr="00B83F02">
            <w:rPr>
              <w:rFonts w:cs="Arial"/>
              <w:b/>
              <w:bCs/>
              <w:sz w:val="16"/>
              <w:szCs w:val="16"/>
            </w:rPr>
            <w:fldChar w:fldCharType="end"/>
          </w:r>
        </w:p>
        <w:p w14:paraId="11EFF645" w14:textId="77777777" w:rsidR="00AF1A3B" w:rsidRPr="00B83F02" w:rsidRDefault="00AF1A3B" w:rsidP="00AF1A3B">
          <w:pPr>
            <w:pStyle w:val="Footer"/>
            <w:spacing w:line="276" w:lineRule="auto"/>
            <w:jc w:val="right"/>
            <w:rPr>
              <w:rFonts w:cs="Arial"/>
              <w:sz w:val="16"/>
              <w:szCs w:val="16"/>
            </w:rPr>
          </w:pPr>
        </w:p>
      </w:tc>
    </w:tr>
  </w:tbl>
  <w:p w14:paraId="4410F7E4" w14:textId="76675D21" w:rsidR="0090061B" w:rsidRPr="00B83F02" w:rsidRDefault="0090061B" w:rsidP="00AF1A3B">
    <w:pPr>
      <w:pStyle w:val="Footer"/>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14:ligatures w14:val="standardContextual"/>
      </w:rPr>
      <w:id w:val="749470452"/>
      <w:docPartObj>
        <w:docPartGallery w:val="Page Numbers (Bottom of Page)"/>
        <w:docPartUnique/>
      </w:docPartObj>
    </w:sdtPr>
    <w:sdtEndPr/>
    <w:sdtContent>
      <w:sdt>
        <w:sdtPr>
          <w:rPr>
            <w14:ligatures w14:val="standardContextual"/>
          </w:rPr>
          <w:id w:val="-1769616900"/>
          <w:docPartObj>
            <w:docPartGallery w:val="Page Numbers (Top of Page)"/>
            <w:docPartUnique/>
          </w:docPartObj>
        </w:sdtPr>
        <w:sdtEndPr/>
        <w:sdtContent>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B6715B" w14:paraId="5D8CC96E" w14:textId="77777777" w:rsidTr="0091429A">
              <w:trPr>
                <w:jc w:val="center"/>
              </w:trPr>
              <w:tc>
                <w:tcPr>
                  <w:tcW w:w="6660" w:type="dxa"/>
                </w:tcPr>
                <w:p w14:paraId="6BE2249A" w14:textId="701605D7" w:rsidR="00AF1A3B" w:rsidRPr="00B6715B" w:rsidRDefault="00AF1A3B" w:rsidP="00491735">
                  <w:pPr>
                    <w:pStyle w:val="Footer"/>
                    <w:spacing w:line="276" w:lineRule="auto"/>
                    <w:rPr>
                      <w:rFonts w:ascii="Arial" w:hAnsi="Arial" w:cs="Arial"/>
                      <w:b/>
                      <w:sz w:val="16"/>
                      <w:szCs w:val="16"/>
                    </w:rPr>
                  </w:pPr>
                  <w:r w:rsidRPr="00B6715B">
                    <w:rPr>
                      <w:rFonts w:ascii="Arial" w:hAnsi="Arial" w:cs="Arial"/>
                      <w:b/>
                      <w:sz w:val="16"/>
                      <w:szCs w:val="16"/>
                    </w:rPr>
                    <w:t>Adresa de corespondență</w:t>
                  </w:r>
                </w:p>
                <w:p w14:paraId="5DA313FE" w14:textId="77777777" w:rsidR="00AF1A3B" w:rsidRPr="00B6715B" w:rsidRDefault="00AF1A3B" w:rsidP="00AF1A3B">
                  <w:pPr>
                    <w:pStyle w:val="Footer"/>
                    <w:spacing w:line="276" w:lineRule="auto"/>
                    <w:rPr>
                      <w:rFonts w:ascii="Arial" w:hAnsi="Arial" w:cs="Arial"/>
                      <w:b/>
                      <w:sz w:val="16"/>
                      <w:szCs w:val="16"/>
                    </w:rPr>
                  </w:pPr>
                  <w:r w:rsidRPr="00B6715B">
                    <w:rPr>
                      <w:rFonts w:ascii="Arial" w:hAnsi="Arial" w:cs="Arial"/>
                      <w:sz w:val="16"/>
                      <w:szCs w:val="16"/>
                    </w:rPr>
                    <w:t xml:space="preserve">str. Ion Câmpineanu, nr. 11 (Union </w:t>
                  </w:r>
                  <w:r>
                    <w:rPr>
                      <w:rFonts w:ascii="Arial" w:hAnsi="Arial" w:cs="Arial"/>
                      <w:sz w:val="16"/>
                      <w:szCs w:val="16"/>
                    </w:rPr>
                    <w:t>International</w:t>
                  </w:r>
                  <w:r w:rsidRPr="00B6715B">
                    <w:rPr>
                      <w:rFonts w:ascii="Arial" w:hAnsi="Arial" w:cs="Arial"/>
                      <w:sz w:val="16"/>
                      <w:szCs w:val="16"/>
                    </w:rPr>
                    <w:t xml:space="preserve"> Center), Sector. 1, C.P. 010031, Bucureşti</w:t>
                  </w:r>
                </w:p>
                <w:p w14:paraId="5442CE6A" w14:textId="77777777" w:rsidR="00AF1A3B" w:rsidRPr="00B6715B" w:rsidRDefault="00AF1A3B" w:rsidP="00AF1A3B">
                  <w:pPr>
                    <w:pStyle w:val="Footer"/>
                    <w:spacing w:line="276" w:lineRule="auto"/>
                    <w:rPr>
                      <w:rFonts w:ascii="Arial" w:hAnsi="Arial" w:cs="Arial"/>
                      <w:sz w:val="16"/>
                      <w:szCs w:val="16"/>
                    </w:rPr>
                  </w:pPr>
                  <w:r w:rsidRPr="00B6715B">
                    <w:rPr>
                      <w:rFonts w:ascii="Arial" w:hAnsi="Arial" w:cs="Arial"/>
                      <w:sz w:val="16"/>
                      <w:szCs w:val="16"/>
                    </w:rPr>
                    <w:t>Centrala Tel: +4 021 311 01 46</w:t>
                  </w:r>
                </w:p>
                <w:p w14:paraId="21F59BDD" w14:textId="77777777" w:rsidR="00AF1A3B" w:rsidRPr="00B6715B" w:rsidRDefault="00AF1A3B" w:rsidP="00AF1A3B">
                  <w:pPr>
                    <w:pStyle w:val="Footer"/>
                    <w:spacing w:line="276" w:lineRule="auto"/>
                    <w:rPr>
                      <w:rFonts w:ascii="Arial" w:hAnsi="Arial" w:cs="Arial"/>
                      <w:sz w:val="16"/>
                      <w:szCs w:val="16"/>
                    </w:rPr>
                  </w:pPr>
                  <w:r w:rsidRPr="00B6715B">
                    <w:rPr>
                      <w:rFonts w:ascii="Arial" w:hAnsi="Arial" w:cs="Arial"/>
                      <w:sz w:val="16"/>
                      <w:szCs w:val="16"/>
                    </w:rPr>
                    <w:t>Cabinet Director General Tel: +4 021 315 13 01</w:t>
                  </w:r>
                </w:p>
                <w:p w14:paraId="66694194" w14:textId="77777777" w:rsidR="00AF1A3B" w:rsidRPr="00B6715B" w:rsidRDefault="00AF1A3B" w:rsidP="00AF1A3B">
                  <w:pPr>
                    <w:pStyle w:val="Footer"/>
                    <w:spacing w:line="276" w:lineRule="auto"/>
                    <w:rPr>
                      <w:rFonts w:ascii="Arial" w:hAnsi="Arial" w:cs="Arial"/>
                      <w:sz w:val="16"/>
                      <w:szCs w:val="16"/>
                    </w:rPr>
                  </w:pPr>
                  <w:r w:rsidRPr="00B6715B">
                    <w:rPr>
                      <w:rFonts w:ascii="Arial" w:hAnsi="Arial" w:cs="Arial"/>
                      <w:sz w:val="16"/>
                      <w:szCs w:val="16"/>
                    </w:rPr>
                    <w:t>Tel / Fax: +4 021 312 37 38 | Tel: +4 021 311 03 96</w:t>
                  </w:r>
                </w:p>
                <w:p w14:paraId="6F05B1DD" w14:textId="576C8EA6" w:rsidR="00AF1A3B" w:rsidRPr="00B6715B" w:rsidRDefault="00AF1A3B" w:rsidP="00AF1A3B">
                  <w:pPr>
                    <w:pStyle w:val="Footer"/>
                    <w:spacing w:line="276" w:lineRule="auto"/>
                    <w:rPr>
                      <w:rFonts w:ascii="Arial" w:hAnsi="Arial" w:cs="Arial"/>
                      <w:sz w:val="16"/>
                      <w:szCs w:val="16"/>
                    </w:rPr>
                  </w:pPr>
                  <w:r w:rsidRPr="00B6715B">
                    <w:rPr>
                      <w:rFonts w:ascii="Arial" w:hAnsi="Arial" w:cs="Arial"/>
                      <w:sz w:val="16"/>
                      <w:szCs w:val="16"/>
                    </w:rPr>
                    <w:t xml:space="preserve">Email: </w:t>
                  </w:r>
                  <w:hyperlink r:id="rId1" w:history="1">
                    <w:r w:rsidR="00B83F02" w:rsidRPr="002678B0">
                      <w:rPr>
                        <w:rStyle w:val="Hyperlink"/>
                        <w:rFonts w:ascii="Arial" w:hAnsi="Arial" w:cs="Arial"/>
                        <w:sz w:val="16"/>
                        <w:szCs w:val="16"/>
                      </w:rPr>
                      <w:t>secretariat.general@rowater.ro</w:t>
                    </w:r>
                  </w:hyperlink>
                  <w:r w:rsidR="00B83F02">
                    <w:rPr>
                      <w:rFonts w:ascii="Arial" w:hAnsi="Arial" w:cs="Arial"/>
                      <w:sz w:val="16"/>
                      <w:szCs w:val="16"/>
                    </w:rPr>
                    <w:t xml:space="preserve"> </w:t>
                  </w:r>
                </w:p>
              </w:tc>
              <w:tc>
                <w:tcPr>
                  <w:tcW w:w="4410" w:type="dxa"/>
                </w:tcPr>
                <w:p w14:paraId="411D704C" w14:textId="77777777" w:rsidR="00AF1A3B" w:rsidRPr="00B6715B" w:rsidRDefault="00AF1A3B" w:rsidP="00AF1A3B">
                  <w:pPr>
                    <w:pStyle w:val="Footer"/>
                    <w:spacing w:line="276" w:lineRule="auto"/>
                    <w:jc w:val="right"/>
                    <w:rPr>
                      <w:rFonts w:ascii="Arial" w:hAnsi="Arial" w:cs="Arial"/>
                      <w:b/>
                      <w:sz w:val="16"/>
                      <w:szCs w:val="16"/>
                    </w:rPr>
                  </w:pPr>
                  <w:r w:rsidRPr="00B6715B">
                    <w:rPr>
                      <w:rFonts w:ascii="Arial" w:hAnsi="Arial" w:cs="Arial"/>
                      <w:b/>
                      <w:sz w:val="16"/>
                      <w:szCs w:val="16"/>
                    </w:rPr>
                    <w:t>Sediul central</w:t>
                  </w:r>
                </w:p>
                <w:p w14:paraId="2169DE64" w14:textId="77777777" w:rsidR="00AF1A3B" w:rsidRPr="00B6715B" w:rsidRDefault="00AF1A3B" w:rsidP="00AF1A3B">
                  <w:pPr>
                    <w:pStyle w:val="Footer"/>
                    <w:spacing w:line="276" w:lineRule="auto"/>
                    <w:jc w:val="right"/>
                    <w:rPr>
                      <w:rFonts w:ascii="Arial" w:hAnsi="Arial" w:cs="Arial"/>
                      <w:sz w:val="16"/>
                      <w:szCs w:val="16"/>
                    </w:rPr>
                  </w:pPr>
                  <w:r w:rsidRPr="00B6715B">
                    <w:rPr>
                      <w:rFonts w:ascii="Arial" w:hAnsi="Arial" w:cs="Arial"/>
                      <w:sz w:val="16"/>
                      <w:szCs w:val="16"/>
                    </w:rPr>
                    <w:t xml:space="preserve">str. Edgar Quinet, nr. 6, Sector 1, C.P. 010018, Bucureşti   </w:t>
                  </w:r>
                </w:p>
                <w:p w14:paraId="75856071" w14:textId="77777777" w:rsidR="00AF1A3B" w:rsidRPr="00DD5947" w:rsidRDefault="00AF1A3B" w:rsidP="00AF1A3B">
                  <w:pPr>
                    <w:pStyle w:val="Footer"/>
                    <w:jc w:val="right"/>
                    <w:rPr>
                      <w:rFonts w:ascii="Arial" w:hAnsi="Arial" w:cs="Arial"/>
                      <w:sz w:val="16"/>
                      <w:szCs w:val="16"/>
                      <w:lang w:val="es-ES"/>
                    </w:rPr>
                  </w:pPr>
                  <w:r w:rsidRPr="00DD5947">
                    <w:rPr>
                      <w:rFonts w:ascii="Arial" w:hAnsi="Arial" w:cs="Arial"/>
                      <w:sz w:val="16"/>
                      <w:szCs w:val="16"/>
                      <w:lang w:val="es-ES"/>
                    </w:rPr>
                    <w:t>Cod Fiscal: RO 24326056 / 13.08.2008</w:t>
                  </w:r>
                </w:p>
                <w:p w14:paraId="18D1BF25" w14:textId="77777777" w:rsidR="00AF1A3B" w:rsidRPr="00B6715B" w:rsidRDefault="00AF1A3B" w:rsidP="00AF1A3B">
                  <w:pPr>
                    <w:pStyle w:val="Footer"/>
                    <w:jc w:val="right"/>
                    <w:rPr>
                      <w:rFonts w:ascii="Arial" w:hAnsi="Arial" w:cs="Arial"/>
                      <w:sz w:val="16"/>
                      <w:szCs w:val="16"/>
                    </w:rPr>
                  </w:pPr>
                  <w:r w:rsidRPr="00DD5947">
                    <w:rPr>
                      <w:rFonts w:ascii="Arial" w:hAnsi="Arial" w:cs="Arial"/>
                      <w:sz w:val="16"/>
                      <w:szCs w:val="16"/>
                      <w:lang w:val="es-ES"/>
                    </w:rPr>
                    <w:t>Cod IBAN: RO85 TREZ 7005 0220 1X00 9067</w:t>
                  </w:r>
                </w:p>
                <w:p w14:paraId="419EBE17" w14:textId="77777777" w:rsidR="00AF1A3B" w:rsidRPr="00B6715B" w:rsidRDefault="00AF1A3B" w:rsidP="00AF1A3B">
                  <w:pPr>
                    <w:pStyle w:val="Footer"/>
                    <w:spacing w:line="276" w:lineRule="auto"/>
                    <w:jc w:val="right"/>
                    <w:rPr>
                      <w:rFonts w:ascii="Arial" w:hAnsi="Arial" w:cs="Arial"/>
                      <w:sz w:val="16"/>
                      <w:szCs w:val="16"/>
                    </w:rPr>
                  </w:pPr>
                </w:p>
                <w:p w14:paraId="01EF556C" w14:textId="09B3C28D" w:rsidR="00AF1A3B" w:rsidRPr="00B6715B" w:rsidRDefault="00AF1A3B" w:rsidP="00AF1A3B">
                  <w:pPr>
                    <w:pStyle w:val="Footer"/>
                    <w:spacing w:line="276" w:lineRule="auto"/>
                    <w:jc w:val="right"/>
                    <w:rPr>
                      <w:rFonts w:ascii="Arial" w:hAnsi="Arial" w:cs="Arial"/>
                      <w:sz w:val="16"/>
                      <w:szCs w:val="16"/>
                    </w:rPr>
                  </w:pPr>
                  <w:r w:rsidRPr="00B6715B">
                    <w:rPr>
                      <w:rFonts w:ascii="Arial" w:hAnsi="Arial" w:cs="Arial"/>
                      <w:sz w:val="16"/>
                      <w:szCs w:val="16"/>
                    </w:rPr>
                    <w:t xml:space="preserve">Pagina </w:t>
                  </w:r>
                  <w:r w:rsidRPr="00B6715B">
                    <w:rPr>
                      <w:rFonts w:ascii="Arial" w:hAnsi="Arial" w:cs="Arial"/>
                      <w:b/>
                      <w:bCs/>
                      <w:sz w:val="16"/>
                      <w:szCs w:val="16"/>
                    </w:rPr>
                    <w:fldChar w:fldCharType="begin"/>
                  </w:r>
                  <w:r w:rsidRPr="00B6715B">
                    <w:rPr>
                      <w:rFonts w:ascii="Arial" w:hAnsi="Arial" w:cs="Arial"/>
                      <w:b/>
                      <w:bCs/>
                      <w:sz w:val="16"/>
                      <w:szCs w:val="16"/>
                    </w:rPr>
                    <w:instrText>PAGE  \* Arabic  \* MERGEFORMAT</w:instrText>
                  </w:r>
                  <w:r w:rsidRPr="00B6715B">
                    <w:rPr>
                      <w:rFonts w:ascii="Arial" w:hAnsi="Arial" w:cs="Arial"/>
                      <w:b/>
                      <w:bCs/>
                      <w:sz w:val="16"/>
                      <w:szCs w:val="16"/>
                    </w:rPr>
                    <w:fldChar w:fldCharType="separate"/>
                  </w:r>
                  <w:r w:rsidR="00B92F31">
                    <w:rPr>
                      <w:rFonts w:ascii="Arial" w:hAnsi="Arial" w:cs="Arial"/>
                      <w:b/>
                      <w:bCs/>
                      <w:noProof/>
                      <w:sz w:val="16"/>
                      <w:szCs w:val="16"/>
                    </w:rPr>
                    <w:t>1</w:t>
                  </w:r>
                  <w:r w:rsidRPr="00B6715B">
                    <w:rPr>
                      <w:rFonts w:ascii="Arial" w:hAnsi="Arial" w:cs="Arial"/>
                      <w:b/>
                      <w:bCs/>
                      <w:sz w:val="16"/>
                      <w:szCs w:val="16"/>
                    </w:rPr>
                    <w:fldChar w:fldCharType="end"/>
                  </w:r>
                  <w:r w:rsidR="00F32DF1">
                    <w:rPr>
                      <w:rFonts w:ascii="Arial" w:hAnsi="Arial" w:cs="Arial"/>
                      <w:sz w:val="16"/>
                      <w:szCs w:val="16"/>
                    </w:rPr>
                    <w:t>/</w:t>
                  </w:r>
                  <w:r w:rsidRPr="00B6715B">
                    <w:rPr>
                      <w:rFonts w:ascii="Arial" w:hAnsi="Arial" w:cs="Arial"/>
                      <w:b/>
                      <w:bCs/>
                      <w:sz w:val="16"/>
                      <w:szCs w:val="16"/>
                    </w:rPr>
                    <w:fldChar w:fldCharType="begin"/>
                  </w:r>
                  <w:r w:rsidRPr="00B6715B">
                    <w:rPr>
                      <w:rFonts w:ascii="Arial" w:hAnsi="Arial" w:cs="Arial"/>
                      <w:b/>
                      <w:bCs/>
                      <w:sz w:val="16"/>
                      <w:szCs w:val="16"/>
                    </w:rPr>
                    <w:instrText>NUMPAGES  \* Arabic  \* MERGEFORMAT</w:instrText>
                  </w:r>
                  <w:r w:rsidRPr="00B6715B">
                    <w:rPr>
                      <w:rFonts w:ascii="Arial" w:hAnsi="Arial" w:cs="Arial"/>
                      <w:b/>
                      <w:bCs/>
                      <w:sz w:val="16"/>
                      <w:szCs w:val="16"/>
                    </w:rPr>
                    <w:fldChar w:fldCharType="separate"/>
                  </w:r>
                  <w:r w:rsidR="00B92F31">
                    <w:rPr>
                      <w:rFonts w:ascii="Arial" w:hAnsi="Arial" w:cs="Arial"/>
                      <w:b/>
                      <w:bCs/>
                      <w:noProof/>
                      <w:sz w:val="16"/>
                      <w:szCs w:val="16"/>
                    </w:rPr>
                    <w:t>12</w:t>
                  </w:r>
                  <w:r w:rsidRPr="00B6715B">
                    <w:rPr>
                      <w:rFonts w:ascii="Arial" w:hAnsi="Arial" w:cs="Arial"/>
                      <w:b/>
                      <w:bCs/>
                      <w:sz w:val="16"/>
                      <w:szCs w:val="16"/>
                    </w:rPr>
                    <w:fldChar w:fldCharType="end"/>
                  </w:r>
                </w:p>
                <w:p w14:paraId="55ACB446" w14:textId="77777777" w:rsidR="00AF1A3B" w:rsidRPr="00B6715B" w:rsidRDefault="00AF1A3B" w:rsidP="00AF1A3B">
                  <w:pPr>
                    <w:pStyle w:val="Footer"/>
                    <w:spacing w:line="276" w:lineRule="auto"/>
                    <w:jc w:val="right"/>
                    <w:rPr>
                      <w:rFonts w:ascii="Arial" w:hAnsi="Arial" w:cs="Arial"/>
                      <w:sz w:val="16"/>
                      <w:szCs w:val="16"/>
                    </w:rPr>
                  </w:pPr>
                </w:p>
              </w:tc>
            </w:tr>
          </w:tbl>
          <w:p w14:paraId="16664DF5" w14:textId="61A4CC37" w:rsidR="004C0CE7" w:rsidRDefault="00B85B3F" w:rsidP="00491735">
            <w:pPr>
              <w:pStyle w:val="Foo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94A52" w14:textId="77777777" w:rsidR="00B85B3F" w:rsidRDefault="00B85B3F" w:rsidP="00143ACD">
      <w:pPr>
        <w:spacing w:after="0" w:line="240" w:lineRule="auto"/>
      </w:pPr>
      <w:r>
        <w:separator/>
      </w:r>
    </w:p>
  </w:footnote>
  <w:footnote w:type="continuationSeparator" w:id="0">
    <w:p w14:paraId="1B500993" w14:textId="77777777" w:rsidR="00B85B3F" w:rsidRDefault="00B85B3F"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D3B0" w14:textId="0D73684B" w:rsidR="0005498F" w:rsidRDefault="00A30B56" w:rsidP="00A30B56">
    <w:pPr>
      <w:pStyle w:val="Header"/>
    </w:pPr>
    <w:bookmarkStart w:id="1" w:name="_Hlk156290260"/>
    <w:bookmarkStart w:id="2" w:name="_Hlk156290261"/>
    <w:r>
      <w:rPr>
        <w:noProof/>
        <w:lang w:val="en-US"/>
      </w:rPr>
      <w:drawing>
        <wp:anchor distT="0" distB="0" distL="114300" distR="114300" simplePos="0" relativeHeight="251659264" behindDoc="1" locked="0" layoutInCell="1" allowOverlap="1" wp14:anchorId="1D0E1882" wp14:editId="55998757">
          <wp:simplePos x="0" y="0"/>
          <wp:positionH relativeFrom="margin">
            <wp:posOffset>5709285</wp:posOffset>
          </wp:positionH>
          <wp:positionV relativeFrom="margin">
            <wp:posOffset>-837565</wp:posOffset>
          </wp:positionV>
          <wp:extent cx="462280" cy="495300"/>
          <wp:effectExtent l="0" t="0" r="0" b="0"/>
          <wp:wrapSquare wrapText="bothSides"/>
          <wp:docPr id="145299373" name="Picture 14529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074AB05" wp14:editId="76D1D546">
          <wp:extent cx="2828925" cy="838200"/>
          <wp:effectExtent l="0" t="0" r="9525" b="0"/>
          <wp:docPr id="1154863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Pr>
        <w:noProof/>
        <w:lang w:val="en-US"/>
      </w:rPr>
      <w:drawing>
        <wp:inline distT="0" distB="0" distL="0" distR="0" wp14:anchorId="6AEFE54C" wp14:editId="103C9304">
          <wp:extent cx="2184400" cy="834937"/>
          <wp:effectExtent l="0" t="0" r="0" b="0"/>
          <wp:docPr id="1730151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0161" cy="844783"/>
                  </a:xfrm>
                  <a:prstGeom prst="rect">
                    <a:avLst/>
                  </a:prstGeom>
                  <a:noFill/>
                  <a:ln>
                    <a:noFill/>
                  </a:ln>
                </pic:spPr>
              </pic:pic>
            </a:graphicData>
          </a:graphic>
        </wp:inline>
      </w:drawing>
    </w:r>
    <w:r w:rsidR="00F50152">
      <w:rPr>
        <w:noProof/>
      </w:rPr>
      <w:t xml:space="preserve">                                           </w:t>
    </w:r>
  </w:p>
  <w:bookmarkEnd w:id="1"/>
  <w:bookmarkEnd w:id="2"/>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4111A"/>
    <w:multiLevelType w:val="hybridMultilevel"/>
    <w:tmpl w:val="9F342EA8"/>
    <w:lvl w:ilvl="0" w:tplc="6F86080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94C11F5"/>
    <w:multiLevelType w:val="hybridMultilevel"/>
    <w:tmpl w:val="111CD3B6"/>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2FED51FB"/>
    <w:multiLevelType w:val="hybridMultilevel"/>
    <w:tmpl w:val="ECD0AD18"/>
    <w:lvl w:ilvl="0" w:tplc="04090013">
      <w:start w:val="1"/>
      <w:numFmt w:val="upperRoman"/>
      <w:lvlText w:val="%1."/>
      <w:lvlJc w:val="right"/>
      <w:pPr>
        <w:tabs>
          <w:tab w:val="num" w:pos="464"/>
        </w:tabs>
        <w:ind w:left="464" w:hanging="180"/>
      </w:pPr>
    </w:lvl>
    <w:lvl w:ilvl="1" w:tplc="DEF628B4">
      <w:numFmt w:val="bullet"/>
      <w:lvlText w:val="-"/>
      <w:lvlJc w:val="left"/>
      <w:pPr>
        <w:tabs>
          <w:tab w:val="num" w:pos="1440"/>
        </w:tabs>
        <w:ind w:left="1440" w:hanging="360"/>
      </w:pPr>
      <w:rPr>
        <w:rFonts w:ascii="Times New Roman" w:eastAsia="Times New Roman" w:hAnsi="Times New Roman" w:cs="Times New Roman" w:hint="default"/>
      </w:rPr>
    </w:lvl>
    <w:lvl w:ilvl="2" w:tplc="04090013">
      <w:start w:val="1"/>
      <w:numFmt w:val="upp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30271B"/>
    <w:multiLevelType w:val="hybridMultilevel"/>
    <w:tmpl w:val="EF868C4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C093F"/>
    <w:multiLevelType w:val="hybridMultilevel"/>
    <w:tmpl w:val="DAA478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D53451"/>
    <w:multiLevelType w:val="hybridMultilevel"/>
    <w:tmpl w:val="1A70A1A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1583"/>
    <w:rsid w:val="0001344B"/>
    <w:rsid w:val="00013C5C"/>
    <w:rsid w:val="00013F3B"/>
    <w:rsid w:val="00023124"/>
    <w:rsid w:val="00042469"/>
    <w:rsid w:val="0005498F"/>
    <w:rsid w:val="00065051"/>
    <w:rsid w:val="00092EE1"/>
    <w:rsid w:val="000A21AA"/>
    <w:rsid w:val="000A477A"/>
    <w:rsid w:val="000C3B27"/>
    <w:rsid w:val="000D6EF0"/>
    <w:rsid w:val="00121C7F"/>
    <w:rsid w:val="001221BB"/>
    <w:rsid w:val="00143ACD"/>
    <w:rsid w:val="00187C42"/>
    <w:rsid w:val="001B47C8"/>
    <w:rsid w:val="001C2B1B"/>
    <w:rsid w:val="001C587D"/>
    <w:rsid w:val="001D1E4A"/>
    <w:rsid w:val="00200092"/>
    <w:rsid w:val="00201221"/>
    <w:rsid w:val="00207E85"/>
    <w:rsid w:val="00223284"/>
    <w:rsid w:val="00244B65"/>
    <w:rsid w:val="00245F60"/>
    <w:rsid w:val="0025367A"/>
    <w:rsid w:val="002804D7"/>
    <w:rsid w:val="00281FF1"/>
    <w:rsid w:val="00291EAA"/>
    <w:rsid w:val="002A1ACE"/>
    <w:rsid w:val="002C7F45"/>
    <w:rsid w:val="002F7CA5"/>
    <w:rsid w:val="00354326"/>
    <w:rsid w:val="003615D4"/>
    <w:rsid w:val="003627D7"/>
    <w:rsid w:val="00365258"/>
    <w:rsid w:val="00370E2B"/>
    <w:rsid w:val="0037622D"/>
    <w:rsid w:val="003A5E16"/>
    <w:rsid w:val="003A5ED5"/>
    <w:rsid w:val="003D6C97"/>
    <w:rsid w:val="003D71D8"/>
    <w:rsid w:val="003F5ED1"/>
    <w:rsid w:val="004000B8"/>
    <w:rsid w:val="004035E5"/>
    <w:rsid w:val="00424A44"/>
    <w:rsid w:val="00431D85"/>
    <w:rsid w:val="00432604"/>
    <w:rsid w:val="004466B6"/>
    <w:rsid w:val="00472318"/>
    <w:rsid w:val="00482EF6"/>
    <w:rsid w:val="00486C52"/>
    <w:rsid w:val="00491735"/>
    <w:rsid w:val="004A06DB"/>
    <w:rsid w:val="004A0E62"/>
    <w:rsid w:val="004B7417"/>
    <w:rsid w:val="004C0CE7"/>
    <w:rsid w:val="004C6204"/>
    <w:rsid w:val="004C7186"/>
    <w:rsid w:val="004E2A6F"/>
    <w:rsid w:val="00511FFD"/>
    <w:rsid w:val="005151AF"/>
    <w:rsid w:val="005152D5"/>
    <w:rsid w:val="0053065D"/>
    <w:rsid w:val="00570D39"/>
    <w:rsid w:val="005A359B"/>
    <w:rsid w:val="005A4985"/>
    <w:rsid w:val="005D4E23"/>
    <w:rsid w:val="00610D0F"/>
    <w:rsid w:val="00651235"/>
    <w:rsid w:val="00692494"/>
    <w:rsid w:val="006A4F97"/>
    <w:rsid w:val="006C1F1E"/>
    <w:rsid w:val="006D65DB"/>
    <w:rsid w:val="006D7155"/>
    <w:rsid w:val="0070774D"/>
    <w:rsid w:val="00712B19"/>
    <w:rsid w:val="00716AB1"/>
    <w:rsid w:val="00744816"/>
    <w:rsid w:val="00753691"/>
    <w:rsid w:val="0076721B"/>
    <w:rsid w:val="00772CFC"/>
    <w:rsid w:val="0079014D"/>
    <w:rsid w:val="0079288B"/>
    <w:rsid w:val="007A7D63"/>
    <w:rsid w:val="007C4D95"/>
    <w:rsid w:val="007D3AFB"/>
    <w:rsid w:val="007D4A5C"/>
    <w:rsid w:val="007D4C04"/>
    <w:rsid w:val="007E5E81"/>
    <w:rsid w:val="007F13DC"/>
    <w:rsid w:val="0080164D"/>
    <w:rsid w:val="0081504B"/>
    <w:rsid w:val="00824D22"/>
    <w:rsid w:val="00826CC9"/>
    <w:rsid w:val="008507D9"/>
    <w:rsid w:val="008724D8"/>
    <w:rsid w:val="00872DA2"/>
    <w:rsid w:val="008A42A4"/>
    <w:rsid w:val="008C7811"/>
    <w:rsid w:val="008D246C"/>
    <w:rsid w:val="008D6276"/>
    <w:rsid w:val="008E48E9"/>
    <w:rsid w:val="0090061B"/>
    <w:rsid w:val="0091429A"/>
    <w:rsid w:val="009142A5"/>
    <w:rsid w:val="009214EE"/>
    <w:rsid w:val="00947570"/>
    <w:rsid w:val="00954531"/>
    <w:rsid w:val="009564D8"/>
    <w:rsid w:val="00962008"/>
    <w:rsid w:val="00966457"/>
    <w:rsid w:val="00992450"/>
    <w:rsid w:val="009B480A"/>
    <w:rsid w:val="009E0F1A"/>
    <w:rsid w:val="00A02355"/>
    <w:rsid w:val="00A0719A"/>
    <w:rsid w:val="00A22556"/>
    <w:rsid w:val="00A27358"/>
    <w:rsid w:val="00A30B56"/>
    <w:rsid w:val="00A30EA6"/>
    <w:rsid w:val="00A33C75"/>
    <w:rsid w:val="00A3638B"/>
    <w:rsid w:val="00A37994"/>
    <w:rsid w:val="00A411EA"/>
    <w:rsid w:val="00A433B2"/>
    <w:rsid w:val="00A50706"/>
    <w:rsid w:val="00A52A36"/>
    <w:rsid w:val="00A537BD"/>
    <w:rsid w:val="00A81707"/>
    <w:rsid w:val="00A87CA6"/>
    <w:rsid w:val="00A9688B"/>
    <w:rsid w:val="00AA2B04"/>
    <w:rsid w:val="00AB24C0"/>
    <w:rsid w:val="00AB48B8"/>
    <w:rsid w:val="00AC11C2"/>
    <w:rsid w:val="00AD3EE1"/>
    <w:rsid w:val="00AE0C97"/>
    <w:rsid w:val="00AF0844"/>
    <w:rsid w:val="00AF1A3B"/>
    <w:rsid w:val="00AF2B44"/>
    <w:rsid w:val="00B166C8"/>
    <w:rsid w:val="00B20CEE"/>
    <w:rsid w:val="00B610C5"/>
    <w:rsid w:val="00B80CDA"/>
    <w:rsid w:val="00B83F02"/>
    <w:rsid w:val="00B85B3F"/>
    <w:rsid w:val="00B923DD"/>
    <w:rsid w:val="00B92F31"/>
    <w:rsid w:val="00BA024F"/>
    <w:rsid w:val="00BA6800"/>
    <w:rsid w:val="00BC628B"/>
    <w:rsid w:val="00BC7CB5"/>
    <w:rsid w:val="00BD245B"/>
    <w:rsid w:val="00BD5118"/>
    <w:rsid w:val="00BD7E45"/>
    <w:rsid w:val="00BE0746"/>
    <w:rsid w:val="00BE4B47"/>
    <w:rsid w:val="00BF19D7"/>
    <w:rsid w:val="00BF31D7"/>
    <w:rsid w:val="00C11182"/>
    <w:rsid w:val="00C1236D"/>
    <w:rsid w:val="00C215A0"/>
    <w:rsid w:val="00C36C66"/>
    <w:rsid w:val="00C47892"/>
    <w:rsid w:val="00C84258"/>
    <w:rsid w:val="00CA003F"/>
    <w:rsid w:val="00CB3028"/>
    <w:rsid w:val="00CB4713"/>
    <w:rsid w:val="00CB78CC"/>
    <w:rsid w:val="00CC4C38"/>
    <w:rsid w:val="00CD61D3"/>
    <w:rsid w:val="00CE1A48"/>
    <w:rsid w:val="00CF6B76"/>
    <w:rsid w:val="00D0247A"/>
    <w:rsid w:val="00D024E2"/>
    <w:rsid w:val="00D06AE8"/>
    <w:rsid w:val="00D356FA"/>
    <w:rsid w:val="00D4025B"/>
    <w:rsid w:val="00D410FF"/>
    <w:rsid w:val="00D62259"/>
    <w:rsid w:val="00D8381D"/>
    <w:rsid w:val="00DB6577"/>
    <w:rsid w:val="00DB7270"/>
    <w:rsid w:val="00DD3455"/>
    <w:rsid w:val="00DD7122"/>
    <w:rsid w:val="00DE4DC9"/>
    <w:rsid w:val="00DE792C"/>
    <w:rsid w:val="00DF171E"/>
    <w:rsid w:val="00E2653E"/>
    <w:rsid w:val="00E327A4"/>
    <w:rsid w:val="00E458D3"/>
    <w:rsid w:val="00E50209"/>
    <w:rsid w:val="00E82CD9"/>
    <w:rsid w:val="00E84F3C"/>
    <w:rsid w:val="00E85ECA"/>
    <w:rsid w:val="00E9469A"/>
    <w:rsid w:val="00EA2D79"/>
    <w:rsid w:val="00EB7C04"/>
    <w:rsid w:val="00ED378F"/>
    <w:rsid w:val="00EF01D7"/>
    <w:rsid w:val="00F32DF1"/>
    <w:rsid w:val="00F402B5"/>
    <w:rsid w:val="00F50152"/>
    <w:rsid w:val="00F5290F"/>
    <w:rsid w:val="00F62140"/>
    <w:rsid w:val="00F80F5F"/>
    <w:rsid w:val="00F844C8"/>
    <w:rsid w:val="00FB5C16"/>
    <w:rsid w:val="00FD33A1"/>
    <w:rsid w:val="00FE5164"/>
    <w:rsid w:val="00FF2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paragraph" w:styleId="Heading4">
    <w:name w:val="heading 4"/>
    <w:basedOn w:val="Normal"/>
    <w:next w:val="Normal"/>
    <w:link w:val="Heading4Char"/>
    <w:uiPriority w:val="9"/>
    <w:semiHidden/>
    <w:unhideWhenUsed/>
    <w:qFormat/>
    <w:rsid w:val="00AA2B04"/>
    <w:pPr>
      <w:keepNext/>
      <w:keepLines/>
      <w:spacing w:before="40" w:after="0"/>
      <w:outlineLvl w:val="3"/>
    </w:pPr>
    <w:rPr>
      <w:rFonts w:ascii="Calibri Light" w:eastAsia="Times New Roman" w:hAnsi="Calibri Light" w:cs="Times New Roman"/>
      <w:i/>
      <w:iCs/>
      <w:color w:val="2F5496"/>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B83F02"/>
    <w:rPr>
      <w:color w:val="605E5C"/>
      <w:shd w:val="clear" w:color="auto" w:fill="E1DFDD"/>
    </w:rPr>
  </w:style>
  <w:style w:type="paragraph" w:styleId="BalloonText">
    <w:name w:val="Balloon Text"/>
    <w:basedOn w:val="Normal"/>
    <w:link w:val="BalloonTextChar"/>
    <w:uiPriority w:val="99"/>
    <w:semiHidden/>
    <w:unhideWhenUsed/>
    <w:rsid w:val="00D02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47A"/>
    <w:rPr>
      <w:rFonts w:ascii="Tahoma" w:hAnsi="Tahoma" w:cs="Tahoma"/>
      <w:sz w:val="16"/>
      <w:szCs w:val="16"/>
    </w:rPr>
  </w:style>
  <w:style w:type="character" w:customStyle="1" w:styleId="Heading4Char">
    <w:name w:val="Heading 4 Char"/>
    <w:basedOn w:val="DefaultParagraphFont"/>
    <w:link w:val="Heading4"/>
    <w:uiPriority w:val="9"/>
    <w:semiHidden/>
    <w:rsid w:val="00AA2B04"/>
    <w:rPr>
      <w:rFonts w:ascii="Calibri Light" w:eastAsia="Times New Roman" w:hAnsi="Calibri Light" w:cs="Times New Roman"/>
      <w:i/>
      <w:iCs/>
      <w:color w:val="2F5496"/>
      <w:kern w:val="0"/>
      <w14:ligatures w14:val="none"/>
    </w:rPr>
  </w:style>
  <w:style w:type="paragraph" w:styleId="NoSpacing">
    <w:name w:val="No Spacing"/>
    <w:link w:val="NoSpacingChar"/>
    <w:uiPriority w:val="1"/>
    <w:qFormat/>
    <w:rsid w:val="00AA2B04"/>
    <w:pPr>
      <w:spacing w:after="0" w:line="240" w:lineRule="auto"/>
    </w:pPr>
    <w:rPr>
      <w:rFonts w:asciiTheme="minorHAnsi" w:hAnsiTheme="minorHAnsi"/>
      <w:kern w:val="0"/>
      <w14:ligatures w14:val="none"/>
    </w:rPr>
  </w:style>
  <w:style w:type="character" w:customStyle="1" w:styleId="NoSpacingChar">
    <w:name w:val="No Spacing Char"/>
    <w:link w:val="NoSpacing"/>
    <w:uiPriority w:val="1"/>
    <w:rsid w:val="00AA2B04"/>
    <w:rPr>
      <w:rFonts w:asciiTheme="minorHAnsi" w:hAnsiTheme="minorHAnsi"/>
      <w:kern w:val="0"/>
      <w14:ligatures w14:val="none"/>
    </w:rPr>
  </w:style>
  <w:style w:type="paragraph" w:styleId="BodyText3">
    <w:name w:val="Body Text 3"/>
    <w:basedOn w:val="Normal"/>
    <w:link w:val="BodyText3Char"/>
    <w:rsid w:val="00AA2B04"/>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rsid w:val="00AA2B04"/>
    <w:rPr>
      <w:rFonts w:ascii="Times New Roman" w:eastAsia="Times New Roman" w:hAnsi="Times New Roman" w:cs="Times New Roman"/>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paragraph" w:styleId="Heading4">
    <w:name w:val="heading 4"/>
    <w:basedOn w:val="Normal"/>
    <w:next w:val="Normal"/>
    <w:link w:val="Heading4Char"/>
    <w:uiPriority w:val="9"/>
    <w:semiHidden/>
    <w:unhideWhenUsed/>
    <w:qFormat/>
    <w:rsid w:val="00AA2B04"/>
    <w:pPr>
      <w:keepNext/>
      <w:keepLines/>
      <w:spacing w:before="40" w:after="0"/>
      <w:outlineLvl w:val="3"/>
    </w:pPr>
    <w:rPr>
      <w:rFonts w:ascii="Calibri Light" w:eastAsia="Times New Roman" w:hAnsi="Calibri Light" w:cs="Times New Roman"/>
      <w:i/>
      <w:iCs/>
      <w:color w:val="2F5496"/>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B83F02"/>
    <w:rPr>
      <w:color w:val="605E5C"/>
      <w:shd w:val="clear" w:color="auto" w:fill="E1DFDD"/>
    </w:rPr>
  </w:style>
  <w:style w:type="paragraph" w:styleId="BalloonText">
    <w:name w:val="Balloon Text"/>
    <w:basedOn w:val="Normal"/>
    <w:link w:val="BalloonTextChar"/>
    <w:uiPriority w:val="99"/>
    <w:semiHidden/>
    <w:unhideWhenUsed/>
    <w:rsid w:val="00D02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47A"/>
    <w:rPr>
      <w:rFonts w:ascii="Tahoma" w:hAnsi="Tahoma" w:cs="Tahoma"/>
      <w:sz w:val="16"/>
      <w:szCs w:val="16"/>
    </w:rPr>
  </w:style>
  <w:style w:type="character" w:customStyle="1" w:styleId="Heading4Char">
    <w:name w:val="Heading 4 Char"/>
    <w:basedOn w:val="DefaultParagraphFont"/>
    <w:link w:val="Heading4"/>
    <w:uiPriority w:val="9"/>
    <w:semiHidden/>
    <w:rsid w:val="00AA2B04"/>
    <w:rPr>
      <w:rFonts w:ascii="Calibri Light" w:eastAsia="Times New Roman" w:hAnsi="Calibri Light" w:cs="Times New Roman"/>
      <w:i/>
      <w:iCs/>
      <w:color w:val="2F5496"/>
      <w:kern w:val="0"/>
      <w14:ligatures w14:val="none"/>
    </w:rPr>
  </w:style>
  <w:style w:type="paragraph" w:styleId="NoSpacing">
    <w:name w:val="No Spacing"/>
    <w:link w:val="NoSpacingChar"/>
    <w:uiPriority w:val="1"/>
    <w:qFormat/>
    <w:rsid w:val="00AA2B04"/>
    <w:pPr>
      <w:spacing w:after="0" w:line="240" w:lineRule="auto"/>
    </w:pPr>
    <w:rPr>
      <w:rFonts w:asciiTheme="minorHAnsi" w:hAnsiTheme="minorHAnsi"/>
      <w:kern w:val="0"/>
      <w14:ligatures w14:val="none"/>
    </w:rPr>
  </w:style>
  <w:style w:type="character" w:customStyle="1" w:styleId="NoSpacingChar">
    <w:name w:val="No Spacing Char"/>
    <w:link w:val="NoSpacing"/>
    <w:uiPriority w:val="1"/>
    <w:rsid w:val="00AA2B04"/>
    <w:rPr>
      <w:rFonts w:asciiTheme="minorHAnsi" w:hAnsiTheme="minorHAnsi"/>
      <w:kern w:val="0"/>
      <w14:ligatures w14:val="none"/>
    </w:rPr>
  </w:style>
  <w:style w:type="paragraph" w:styleId="BodyText3">
    <w:name w:val="Body Text 3"/>
    <w:basedOn w:val="Normal"/>
    <w:link w:val="BodyText3Char"/>
    <w:rsid w:val="00AA2B04"/>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rsid w:val="00AA2B04"/>
    <w:rPr>
      <w:rFonts w:ascii="Times New Roman" w:eastAsia="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general@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90DD-3973-4199-8A72-BAB55011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12</Pages>
  <Words>2838</Words>
  <Characters>16182</Characters>
  <Application>Microsoft Office Word</Application>
  <DocSecurity>0</DocSecurity>
  <Lines>134</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Mihaela Mihai</cp:lastModifiedBy>
  <cp:revision>6</cp:revision>
  <cp:lastPrinted>2024-02-14T08:57:00Z</cp:lastPrinted>
  <dcterms:created xsi:type="dcterms:W3CDTF">2024-02-13T12:58:00Z</dcterms:created>
  <dcterms:modified xsi:type="dcterms:W3CDTF">2024-02-14T12:54:00Z</dcterms:modified>
</cp:coreProperties>
</file>